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B5B560" w14:textId="77777777" w:rsidR="00F914BA" w:rsidRDefault="00F914BA">
      <w:pPr>
        <w:widowControl w:val="0"/>
        <w:pBdr>
          <w:top w:val="nil"/>
          <w:left w:val="nil"/>
          <w:bottom w:val="nil"/>
          <w:right w:val="nil"/>
          <w:between w:val="nil"/>
        </w:pBdr>
        <w:spacing w:line="276" w:lineRule="auto"/>
        <w:rPr>
          <w:rFonts w:ascii="Arial" w:eastAsia="Arial" w:hAnsi="Arial" w:cs="Arial"/>
          <w:color w:val="000000"/>
          <w:sz w:val="22"/>
          <w:szCs w:val="22"/>
        </w:rPr>
      </w:pPr>
    </w:p>
    <w:tbl>
      <w:tblPr>
        <w:tblStyle w:val="a"/>
        <w:tblW w:w="9747" w:type="dxa"/>
        <w:tblBorders>
          <w:top w:val="nil"/>
          <w:left w:val="nil"/>
          <w:bottom w:val="nil"/>
          <w:right w:val="nil"/>
          <w:insideH w:val="nil"/>
          <w:insideV w:val="nil"/>
        </w:tblBorders>
        <w:tblLayout w:type="fixed"/>
        <w:tblLook w:val="0400" w:firstRow="0" w:lastRow="0" w:firstColumn="0" w:lastColumn="0" w:noHBand="0" w:noVBand="1"/>
      </w:tblPr>
      <w:tblGrid>
        <w:gridCol w:w="9747"/>
      </w:tblGrid>
      <w:tr w:rsidR="00F914BA" w14:paraId="47F1AFD5" w14:textId="77777777">
        <w:tc>
          <w:tcPr>
            <w:tcW w:w="9747" w:type="dxa"/>
            <w:tcMar>
              <w:right w:w="284" w:type="dxa"/>
            </w:tcMar>
          </w:tcPr>
          <w:p w14:paraId="30FBD39B" w14:textId="77777777" w:rsidR="00F914BA" w:rsidRDefault="00533FC2">
            <w:pPr>
              <w:widowControl w:val="0"/>
              <w:jc w:val="center"/>
              <w:rPr>
                <w:b/>
              </w:rPr>
            </w:pPr>
            <w:r>
              <w:rPr>
                <w:b/>
              </w:rPr>
              <w:t>PARTNERSHIP AGREEMENT NO. __________</w:t>
            </w:r>
          </w:p>
        </w:tc>
      </w:tr>
      <w:tr w:rsidR="00F914BA" w14:paraId="1D9D1639" w14:textId="77777777">
        <w:tc>
          <w:tcPr>
            <w:tcW w:w="9747" w:type="dxa"/>
            <w:tcMar>
              <w:right w:w="284" w:type="dxa"/>
            </w:tcMar>
          </w:tcPr>
          <w:p w14:paraId="1DF36602" w14:textId="77777777" w:rsidR="00F914BA" w:rsidRDefault="00533FC2">
            <w:pPr>
              <w:widowControl w:val="0"/>
              <w:jc w:val="both"/>
            </w:pPr>
            <w:r>
              <w:t xml:space="preserve">This Agreement </w:t>
            </w:r>
            <w:r>
              <w:rPr>
                <w:color w:val="000000"/>
              </w:rPr>
              <w:t xml:space="preserve">(hereinafter – the </w:t>
            </w:r>
            <w:r>
              <w:rPr>
                <w:b/>
                <w:color w:val="000000"/>
              </w:rPr>
              <w:t>"Agreement"</w:t>
            </w:r>
            <w:r>
              <w:rPr>
                <w:color w:val="000000"/>
              </w:rPr>
              <w:t xml:space="preserve">) </w:t>
            </w:r>
            <w:r>
              <w:t xml:space="preserve">is made on this </w:t>
            </w:r>
            <w:r>
              <w:rPr>
                <w:highlight w:val="yellow"/>
              </w:rPr>
              <w:t>____</w:t>
            </w:r>
            <w:r>
              <w:t xml:space="preserve"> day of </w:t>
            </w:r>
            <w:r>
              <w:rPr>
                <w:highlight w:val="yellow"/>
              </w:rPr>
              <w:t>_______</w:t>
            </w:r>
            <w:r>
              <w:t>, 2018, by and between:</w:t>
            </w:r>
          </w:p>
        </w:tc>
      </w:tr>
      <w:tr w:rsidR="00F914BA" w14:paraId="3DDB5A01" w14:textId="77777777">
        <w:tc>
          <w:tcPr>
            <w:tcW w:w="9747" w:type="dxa"/>
            <w:tcMar>
              <w:right w:w="284" w:type="dxa"/>
            </w:tcMar>
          </w:tcPr>
          <w:p w14:paraId="2E6A44BA" w14:textId="77777777" w:rsidR="00F914BA" w:rsidRDefault="00533FC2">
            <w:pPr>
              <w:widowControl w:val="0"/>
              <w:jc w:val="both"/>
            </w:pPr>
            <w:proofErr w:type="spellStart"/>
            <w:r>
              <w:t>SmartCAT</w:t>
            </w:r>
            <w:proofErr w:type="spellEnd"/>
            <w:r>
              <w:t xml:space="preserve"> Platform Incorporation, a US legal entity incorporated under laws of the State of Delaware and registered at the address: 160 </w:t>
            </w:r>
            <w:proofErr w:type="spellStart"/>
            <w:r>
              <w:t>Greentree</w:t>
            </w:r>
            <w:proofErr w:type="spellEnd"/>
            <w:r>
              <w:t xml:space="preserve"> Drive, Suite 101, Dover, County of Kent, DE 19904, USA, hereinafter referred to as the "</w:t>
            </w:r>
            <w:r>
              <w:rPr>
                <w:b/>
              </w:rPr>
              <w:t>Platform Operator</w:t>
            </w:r>
            <w:r>
              <w:t xml:space="preserve">", represented by Chief Executive Officer Ivan Smolnikov, and </w:t>
            </w:r>
          </w:p>
        </w:tc>
      </w:tr>
      <w:tr w:rsidR="00F914BA" w14:paraId="03FDD7A3" w14:textId="77777777">
        <w:tc>
          <w:tcPr>
            <w:tcW w:w="9747" w:type="dxa"/>
            <w:tcMar>
              <w:right w:w="284" w:type="dxa"/>
            </w:tcMar>
          </w:tcPr>
          <w:p w14:paraId="2318A850" w14:textId="30431011" w:rsidR="00F914BA" w:rsidRDefault="00D96292" w:rsidP="009E6C5A">
            <w:pPr>
              <w:widowControl w:val="0"/>
              <w:jc w:val="both"/>
              <w:rPr>
                <w:highlight w:val="yellow"/>
              </w:rPr>
            </w:pPr>
            <w:r>
              <w:rPr>
                <w:highlight w:val="yellow"/>
              </w:rPr>
              <w:t>……………………….</w:t>
            </w:r>
            <w:proofErr w:type="gramStart"/>
            <w:r w:rsidR="00BB2748">
              <w:rPr>
                <w:highlight w:val="yellow"/>
              </w:rPr>
              <w:t>”</w:t>
            </w:r>
            <w:r w:rsidR="00533FC2">
              <w:t>,</w:t>
            </w:r>
            <w:proofErr w:type="gramEnd"/>
            <w:r w:rsidR="00533FC2">
              <w:t xml:space="preserve"> a legal entity under the laws of </w:t>
            </w:r>
            <w:r w:rsidR="009E6C5A">
              <w:t>………..</w:t>
            </w:r>
            <w:r w:rsidR="00533FC2">
              <w:t xml:space="preserve"> and registered at the address:</w:t>
            </w:r>
            <w:r w:rsidR="00533FC2">
              <w:rPr>
                <w:color w:val="000000"/>
              </w:rPr>
              <w:t xml:space="preserve"> </w:t>
            </w:r>
            <w:r w:rsidR="009E6C5A">
              <w:rPr>
                <w:color w:val="000000"/>
              </w:rPr>
              <w:t>……………………………………..</w:t>
            </w:r>
            <w:r w:rsidR="00533FC2">
              <w:rPr>
                <w:color w:val="000000"/>
              </w:rPr>
              <w:t xml:space="preserve">, </w:t>
            </w:r>
            <w:r w:rsidR="00533FC2">
              <w:t xml:space="preserve">represented by </w:t>
            </w:r>
            <w:r w:rsidR="009E6C5A">
              <w:rPr>
                <w:i/>
                <w:u w:val="single"/>
              </w:rPr>
              <w:t>…………………….</w:t>
            </w:r>
            <w:r w:rsidR="00533FC2">
              <w:t>, hereinafter referred to as the "</w:t>
            </w:r>
            <w:r w:rsidR="00533FC2">
              <w:rPr>
                <w:b/>
              </w:rPr>
              <w:t>Partner</w:t>
            </w:r>
            <w:r w:rsidR="00533FC2">
              <w:t>", on the other hand, collectively referred to as the "</w:t>
            </w:r>
            <w:r w:rsidR="00533FC2">
              <w:rPr>
                <w:b/>
              </w:rPr>
              <w:t>Parties</w:t>
            </w:r>
            <w:r w:rsidR="00533FC2">
              <w:t>" and individually as the "</w:t>
            </w:r>
            <w:r w:rsidR="00533FC2">
              <w:rPr>
                <w:b/>
              </w:rPr>
              <w:t>Party</w:t>
            </w:r>
            <w:r w:rsidR="00533FC2">
              <w:t>".</w:t>
            </w:r>
          </w:p>
        </w:tc>
      </w:tr>
      <w:tr w:rsidR="00F914BA" w14:paraId="6E63FBD9" w14:textId="77777777">
        <w:tc>
          <w:tcPr>
            <w:tcW w:w="9747" w:type="dxa"/>
            <w:tcMar>
              <w:right w:w="284" w:type="dxa"/>
            </w:tcMar>
          </w:tcPr>
          <w:p w14:paraId="3C464223" w14:textId="77777777" w:rsidR="00F914BA" w:rsidRDefault="00533FC2">
            <w:pPr>
              <w:keepNext/>
              <w:keepLines/>
              <w:numPr>
                <w:ilvl w:val="0"/>
                <w:numId w:val="3"/>
              </w:numPr>
              <w:pBdr>
                <w:top w:val="nil"/>
                <w:left w:val="nil"/>
                <w:bottom w:val="nil"/>
                <w:right w:val="nil"/>
                <w:between w:val="nil"/>
              </w:pBdr>
              <w:spacing w:before="360" w:after="240"/>
            </w:pPr>
            <w:r>
              <w:rPr>
                <w:b/>
                <w:color w:val="000000"/>
              </w:rPr>
              <w:t xml:space="preserve">Preamble </w:t>
            </w:r>
          </w:p>
        </w:tc>
      </w:tr>
      <w:tr w:rsidR="00F914BA" w14:paraId="022617DE" w14:textId="77777777">
        <w:tc>
          <w:tcPr>
            <w:tcW w:w="9747" w:type="dxa"/>
            <w:tcMar>
              <w:right w:w="284" w:type="dxa"/>
            </w:tcMar>
          </w:tcPr>
          <w:p w14:paraId="0CC1AA72" w14:textId="77777777" w:rsidR="00F914BA" w:rsidRDefault="00533FC2">
            <w:pPr>
              <w:keepLines/>
              <w:numPr>
                <w:ilvl w:val="1"/>
                <w:numId w:val="3"/>
              </w:numPr>
              <w:pBdr>
                <w:top w:val="nil"/>
                <w:left w:val="nil"/>
                <w:bottom w:val="nil"/>
                <w:right w:val="nil"/>
                <w:between w:val="nil"/>
              </w:pBdr>
              <w:spacing w:after="120"/>
              <w:jc w:val="both"/>
              <w:rPr>
                <w:color w:val="000000"/>
              </w:rPr>
            </w:pPr>
            <w:r>
              <w:rPr>
                <w:color w:val="000000"/>
              </w:rPr>
              <w:t xml:space="preserve">WHEREAS, </w:t>
            </w:r>
            <w:proofErr w:type="spellStart"/>
            <w:r>
              <w:rPr>
                <w:color w:val="000000"/>
              </w:rPr>
              <w:t>SmartCAT</w:t>
            </w:r>
            <w:proofErr w:type="spellEnd"/>
            <w:r>
              <w:rPr>
                <w:color w:val="000000"/>
              </w:rPr>
              <w:t xml:space="preserve"> Ltd. holds all legal and intellectual property rights to an online platform that is made available at the </w:t>
            </w:r>
            <w:proofErr w:type="spellStart"/>
            <w:r>
              <w:rPr>
                <w:color w:val="000000"/>
              </w:rPr>
              <w:t>SmartCAT’s</w:t>
            </w:r>
            <w:proofErr w:type="spellEnd"/>
            <w:r>
              <w:rPr>
                <w:color w:val="000000"/>
              </w:rPr>
              <w:t xml:space="preserve"> website located at </w:t>
            </w:r>
            <w:hyperlink r:id="rId7">
              <w:r>
                <w:rPr>
                  <w:color w:val="0000FF"/>
                  <w:u w:val="single"/>
                </w:rPr>
                <w:t>https://www.SmartCAT.ai</w:t>
              </w:r>
            </w:hyperlink>
            <w:r>
              <w:rPr>
                <w:color w:val="000000"/>
              </w:rPr>
              <w:t xml:space="preserve"> and means a technology platform for translation workflow automation which allows a registered user to automate translation processes and make use of technologies such as (but not limited to) Translation Memory (as further defined at </w:t>
            </w:r>
            <w:hyperlink r:id="rId8">
              <w:r>
                <w:rPr>
                  <w:color w:val="0000FF"/>
                  <w:u w:val="single"/>
                </w:rPr>
                <w:t>https://www.SmartCAT.ai</w:t>
              </w:r>
            </w:hyperlink>
            <w:r>
              <w:rPr>
                <w:color w:val="0000FF"/>
                <w:u w:val="single"/>
              </w:rPr>
              <w:t>)</w:t>
            </w:r>
            <w:r>
              <w:rPr>
                <w:color w:val="000000"/>
              </w:rPr>
              <w:t xml:space="preserve">, Glossary Management (as further defined at </w:t>
            </w:r>
            <w:hyperlink r:id="rId9">
              <w:r>
                <w:rPr>
                  <w:color w:val="0000FF"/>
                  <w:u w:val="single"/>
                </w:rPr>
                <w:t>https://www.SmartCAT.ai</w:t>
              </w:r>
            </w:hyperlink>
            <w:r>
              <w:rPr>
                <w:color w:val="0000FF"/>
                <w:u w:val="single"/>
              </w:rPr>
              <w:t>)</w:t>
            </w:r>
            <w:r>
              <w:rPr>
                <w:color w:val="000000"/>
              </w:rPr>
              <w:t>, QA checks, etc., and Intellectual Matching Technology for automated searching and hiring of relevant suppliers (the above stated definition is hereinafter referred to as the “</w:t>
            </w:r>
            <w:proofErr w:type="spellStart"/>
            <w:r>
              <w:rPr>
                <w:b/>
                <w:color w:val="000000"/>
              </w:rPr>
              <w:t>SmartCAT</w:t>
            </w:r>
            <w:proofErr w:type="spellEnd"/>
            <w:r>
              <w:rPr>
                <w:b/>
                <w:color w:val="000000"/>
              </w:rPr>
              <w:t xml:space="preserve"> Platform</w:t>
            </w:r>
            <w:r>
              <w:rPr>
                <w:color w:val="000000"/>
              </w:rPr>
              <w:t>”);</w:t>
            </w:r>
          </w:p>
          <w:p w14:paraId="7CB49F91" w14:textId="77777777" w:rsidR="00F914BA" w:rsidRDefault="00533FC2">
            <w:pPr>
              <w:keepLines/>
              <w:numPr>
                <w:ilvl w:val="1"/>
                <w:numId w:val="3"/>
              </w:numPr>
              <w:pBdr>
                <w:top w:val="nil"/>
                <w:left w:val="nil"/>
                <w:bottom w:val="nil"/>
                <w:right w:val="nil"/>
                <w:between w:val="nil"/>
              </w:pBdr>
              <w:spacing w:after="120"/>
              <w:jc w:val="both"/>
              <w:rPr>
                <w:color w:val="000000"/>
              </w:rPr>
            </w:pPr>
            <w:r>
              <w:rPr>
                <w:color w:val="000000"/>
              </w:rPr>
              <w:t xml:space="preserve">WHEREAS, </w:t>
            </w:r>
            <w:proofErr w:type="spellStart"/>
            <w:r>
              <w:rPr>
                <w:color w:val="000000"/>
              </w:rPr>
              <w:t>SmartCAT</w:t>
            </w:r>
            <w:proofErr w:type="spellEnd"/>
            <w:r>
              <w:rPr>
                <w:color w:val="000000"/>
              </w:rPr>
              <w:t xml:space="preserve"> Platform enables users who wish to have some content translated to enter into transactions with suppliers who wish to translate such content (the “</w:t>
            </w:r>
            <w:r>
              <w:rPr>
                <w:b/>
                <w:color w:val="000000"/>
              </w:rPr>
              <w:t>Service Tasks</w:t>
            </w:r>
            <w:r>
              <w:rPr>
                <w:color w:val="000000"/>
              </w:rPr>
              <w:t>”);</w:t>
            </w:r>
          </w:p>
          <w:p w14:paraId="385A7ACF" w14:textId="77777777" w:rsidR="00F914BA" w:rsidRDefault="00533FC2">
            <w:pPr>
              <w:keepLines/>
              <w:numPr>
                <w:ilvl w:val="1"/>
                <w:numId w:val="3"/>
              </w:numPr>
              <w:pBdr>
                <w:top w:val="nil"/>
                <w:left w:val="nil"/>
                <w:bottom w:val="nil"/>
                <w:right w:val="nil"/>
                <w:between w:val="nil"/>
              </w:pBdr>
              <w:spacing w:after="120"/>
              <w:jc w:val="both"/>
              <w:rPr>
                <w:color w:val="000000"/>
              </w:rPr>
            </w:pPr>
            <w:r>
              <w:rPr>
                <w:color w:val="000000"/>
              </w:rPr>
              <w:t xml:space="preserve">WHEREAS, the Platform Operator has been granted by </w:t>
            </w:r>
            <w:proofErr w:type="spellStart"/>
            <w:r>
              <w:rPr>
                <w:color w:val="000000"/>
              </w:rPr>
              <w:t>SmartCAT</w:t>
            </w:r>
            <w:proofErr w:type="spellEnd"/>
            <w:r>
              <w:rPr>
                <w:color w:val="000000"/>
              </w:rPr>
              <w:t xml:space="preserve"> Ltd. necessary rights to possess and use the </w:t>
            </w:r>
            <w:proofErr w:type="spellStart"/>
            <w:r>
              <w:rPr>
                <w:color w:val="000000"/>
              </w:rPr>
              <w:t>SmartCAT</w:t>
            </w:r>
            <w:proofErr w:type="spellEnd"/>
            <w:r>
              <w:rPr>
                <w:color w:val="000000"/>
              </w:rPr>
              <w:t xml:space="preserve"> Platform, as well as the intellectual property rights associated with it.</w:t>
            </w:r>
          </w:p>
        </w:tc>
      </w:tr>
      <w:tr w:rsidR="00F914BA" w14:paraId="44107477" w14:textId="77777777">
        <w:tc>
          <w:tcPr>
            <w:tcW w:w="9747" w:type="dxa"/>
            <w:tcMar>
              <w:right w:w="284" w:type="dxa"/>
            </w:tcMar>
          </w:tcPr>
          <w:p w14:paraId="0A6E49C3" w14:textId="77777777" w:rsidR="00F914BA" w:rsidRDefault="00533FC2">
            <w:pPr>
              <w:keepLines/>
              <w:numPr>
                <w:ilvl w:val="1"/>
                <w:numId w:val="3"/>
              </w:numPr>
              <w:pBdr>
                <w:top w:val="nil"/>
                <w:left w:val="nil"/>
                <w:bottom w:val="nil"/>
                <w:right w:val="nil"/>
                <w:between w:val="nil"/>
              </w:pBdr>
              <w:spacing w:after="120"/>
              <w:jc w:val="both"/>
              <w:rPr>
                <w:color w:val="000000"/>
              </w:rPr>
            </w:pPr>
            <w:r>
              <w:rPr>
                <w:color w:val="000000"/>
              </w:rPr>
              <w:t xml:space="preserve">WHEREAS, the Platform Operator desires to engage the Partner to search for legal entities and individuals wishing to become users (the </w:t>
            </w:r>
            <w:r>
              <w:rPr>
                <w:b/>
                <w:color w:val="000000"/>
              </w:rPr>
              <w:t>“Users</w:t>
            </w:r>
            <w:r>
              <w:rPr>
                <w:color w:val="000000"/>
              </w:rPr>
              <w:t xml:space="preserve">”) of the </w:t>
            </w:r>
            <w:proofErr w:type="spellStart"/>
            <w:r>
              <w:rPr>
                <w:color w:val="000000"/>
              </w:rPr>
              <w:t>SmartCAT</w:t>
            </w:r>
            <w:proofErr w:type="spellEnd"/>
            <w:r>
              <w:rPr>
                <w:color w:val="000000"/>
              </w:rPr>
              <w:t xml:space="preserve"> Platform and register in it for the purpose of translation processes automation and/or to search for suppliers (the </w:t>
            </w:r>
            <w:r>
              <w:rPr>
                <w:b/>
                <w:color w:val="000000"/>
              </w:rPr>
              <w:t>“Suppliers”</w:t>
            </w:r>
            <w:r>
              <w:rPr>
                <w:color w:val="000000"/>
              </w:rPr>
              <w:t xml:space="preserve">) wishing to perform translations via </w:t>
            </w:r>
            <w:proofErr w:type="spellStart"/>
            <w:r>
              <w:rPr>
                <w:color w:val="000000"/>
              </w:rPr>
              <w:t>SmartCAT</w:t>
            </w:r>
            <w:proofErr w:type="spellEnd"/>
            <w:r>
              <w:rPr>
                <w:color w:val="000000"/>
              </w:rPr>
              <w:t xml:space="preserve"> Platform and placing orders for Service Tasks. </w:t>
            </w:r>
          </w:p>
        </w:tc>
      </w:tr>
      <w:tr w:rsidR="00F914BA" w14:paraId="25D4CE2B" w14:textId="77777777">
        <w:tc>
          <w:tcPr>
            <w:tcW w:w="9747" w:type="dxa"/>
            <w:tcMar>
              <w:right w:w="284" w:type="dxa"/>
            </w:tcMar>
          </w:tcPr>
          <w:p w14:paraId="4650D3A9" w14:textId="77777777" w:rsidR="00F914BA" w:rsidRDefault="00533FC2">
            <w:pPr>
              <w:keepLines/>
              <w:numPr>
                <w:ilvl w:val="1"/>
                <w:numId w:val="3"/>
              </w:numPr>
              <w:pBdr>
                <w:top w:val="nil"/>
                <w:left w:val="nil"/>
                <w:bottom w:val="nil"/>
                <w:right w:val="nil"/>
                <w:between w:val="nil"/>
              </w:pBdr>
              <w:spacing w:after="120"/>
              <w:jc w:val="both"/>
              <w:rPr>
                <w:color w:val="000000"/>
              </w:rPr>
            </w:pPr>
            <w:r>
              <w:rPr>
                <w:color w:val="000000"/>
              </w:rPr>
              <w:t xml:space="preserve">WHEREAS, the Partner has the ability and expertise to find and attract new Users and interact with them on receiving payments addressed to the Platform Operator. </w:t>
            </w:r>
          </w:p>
        </w:tc>
      </w:tr>
      <w:tr w:rsidR="00F914BA" w14:paraId="4B1BFAD7" w14:textId="77777777">
        <w:tc>
          <w:tcPr>
            <w:tcW w:w="9747" w:type="dxa"/>
            <w:tcMar>
              <w:right w:w="284" w:type="dxa"/>
            </w:tcMar>
          </w:tcPr>
          <w:p w14:paraId="6FF5FDF1" w14:textId="77777777" w:rsidR="00F914BA" w:rsidRDefault="00533FC2">
            <w:pPr>
              <w:keepLines/>
              <w:numPr>
                <w:ilvl w:val="1"/>
                <w:numId w:val="3"/>
              </w:numPr>
              <w:pBdr>
                <w:top w:val="nil"/>
                <w:left w:val="nil"/>
                <w:bottom w:val="nil"/>
                <w:right w:val="nil"/>
                <w:between w:val="nil"/>
              </w:pBdr>
              <w:spacing w:after="120"/>
              <w:jc w:val="both"/>
              <w:rPr>
                <w:color w:val="000000"/>
              </w:rPr>
            </w:pPr>
            <w:r>
              <w:rPr>
                <w:color w:val="000000"/>
              </w:rPr>
              <w:t xml:space="preserve">WHEREAS, the Platform Operator desires to enter into this Agreement for the purpose of reducing its own expenses and simplifying the document flow and speeding up the process of the Users interaction on the </w:t>
            </w:r>
            <w:proofErr w:type="spellStart"/>
            <w:r>
              <w:rPr>
                <w:color w:val="000000"/>
              </w:rPr>
              <w:t>SmartCAT</w:t>
            </w:r>
            <w:proofErr w:type="spellEnd"/>
            <w:r>
              <w:rPr>
                <w:color w:val="000000"/>
              </w:rPr>
              <w:t xml:space="preserve"> Platform.</w:t>
            </w:r>
          </w:p>
        </w:tc>
      </w:tr>
      <w:tr w:rsidR="00F914BA" w14:paraId="511592CB" w14:textId="77777777">
        <w:tc>
          <w:tcPr>
            <w:tcW w:w="9747" w:type="dxa"/>
            <w:tcMar>
              <w:right w:w="284" w:type="dxa"/>
            </w:tcMar>
          </w:tcPr>
          <w:p w14:paraId="0B72E05A" w14:textId="77777777" w:rsidR="00F914BA" w:rsidRDefault="00533FC2">
            <w:pPr>
              <w:keepLines/>
              <w:numPr>
                <w:ilvl w:val="1"/>
                <w:numId w:val="3"/>
              </w:numPr>
              <w:pBdr>
                <w:top w:val="nil"/>
                <w:left w:val="nil"/>
                <w:bottom w:val="nil"/>
                <w:right w:val="nil"/>
                <w:between w:val="nil"/>
              </w:pBdr>
              <w:spacing w:after="120"/>
              <w:jc w:val="both"/>
              <w:rPr>
                <w:color w:val="000000"/>
              </w:rPr>
            </w:pPr>
            <w:r>
              <w:rPr>
                <w:color w:val="000000"/>
              </w:rPr>
              <w:t>NOW, THEREFORE, in consideration of the above, the Parties agree as follows.</w:t>
            </w:r>
          </w:p>
        </w:tc>
      </w:tr>
      <w:tr w:rsidR="00F914BA" w14:paraId="6BA7B597" w14:textId="77777777">
        <w:tc>
          <w:tcPr>
            <w:tcW w:w="9747" w:type="dxa"/>
            <w:tcMar>
              <w:right w:w="284" w:type="dxa"/>
            </w:tcMar>
          </w:tcPr>
          <w:p w14:paraId="43AD5521" w14:textId="77777777" w:rsidR="00F914BA" w:rsidRDefault="00533FC2">
            <w:pPr>
              <w:keepNext/>
              <w:keepLines/>
              <w:numPr>
                <w:ilvl w:val="0"/>
                <w:numId w:val="3"/>
              </w:numPr>
              <w:pBdr>
                <w:top w:val="nil"/>
                <w:left w:val="nil"/>
                <w:bottom w:val="nil"/>
                <w:right w:val="nil"/>
                <w:between w:val="nil"/>
              </w:pBdr>
              <w:spacing w:before="360" w:after="240"/>
              <w:rPr>
                <w:b/>
                <w:color w:val="000000"/>
              </w:rPr>
            </w:pPr>
            <w:r>
              <w:rPr>
                <w:b/>
                <w:color w:val="000000"/>
              </w:rPr>
              <w:t xml:space="preserve">The Scope of the Agreement </w:t>
            </w:r>
          </w:p>
        </w:tc>
      </w:tr>
      <w:tr w:rsidR="00F914BA" w14:paraId="236E289D" w14:textId="77777777">
        <w:trPr>
          <w:trHeight w:val="700"/>
        </w:trPr>
        <w:tc>
          <w:tcPr>
            <w:tcW w:w="9747" w:type="dxa"/>
            <w:tcMar>
              <w:right w:w="284" w:type="dxa"/>
            </w:tcMar>
          </w:tcPr>
          <w:p w14:paraId="1BEE638F" w14:textId="77777777" w:rsidR="00F914BA" w:rsidRDefault="00533FC2">
            <w:pPr>
              <w:keepLines/>
              <w:numPr>
                <w:ilvl w:val="1"/>
                <w:numId w:val="3"/>
              </w:numPr>
              <w:pBdr>
                <w:top w:val="nil"/>
                <w:left w:val="nil"/>
                <w:bottom w:val="nil"/>
                <w:right w:val="nil"/>
                <w:between w:val="nil"/>
              </w:pBdr>
              <w:spacing w:after="120"/>
              <w:jc w:val="both"/>
              <w:rPr>
                <w:color w:val="000000"/>
              </w:rPr>
            </w:pPr>
            <w:r>
              <w:rPr>
                <w:color w:val="000000"/>
              </w:rPr>
              <w:t>The Partner hereunder undertakes for a commission to take the following legal and other actions:</w:t>
            </w:r>
          </w:p>
        </w:tc>
      </w:tr>
      <w:tr w:rsidR="00F914BA" w14:paraId="550A8BD7" w14:textId="77777777">
        <w:tc>
          <w:tcPr>
            <w:tcW w:w="9747" w:type="dxa"/>
            <w:tcMar>
              <w:right w:w="284" w:type="dxa"/>
            </w:tcMar>
          </w:tcPr>
          <w:p w14:paraId="5418C356" w14:textId="77777777" w:rsidR="00F914BA" w:rsidRDefault="00533FC2">
            <w:pPr>
              <w:widowControl w:val="0"/>
              <w:numPr>
                <w:ilvl w:val="2"/>
                <w:numId w:val="3"/>
              </w:numPr>
              <w:pBdr>
                <w:top w:val="nil"/>
                <w:left w:val="nil"/>
                <w:bottom w:val="nil"/>
                <w:right w:val="nil"/>
                <w:between w:val="nil"/>
              </w:pBdr>
              <w:spacing w:after="120"/>
              <w:jc w:val="both"/>
              <w:rPr>
                <w:color w:val="000000"/>
              </w:rPr>
            </w:pPr>
            <w:r>
              <w:rPr>
                <w:color w:val="000000"/>
              </w:rPr>
              <w:t xml:space="preserve">to search for persons who wish to become Users of the </w:t>
            </w:r>
            <w:proofErr w:type="spellStart"/>
            <w:r>
              <w:rPr>
                <w:color w:val="000000"/>
              </w:rPr>
              <w:t>SmartCAT</w:t>
            </w:r>
            <w:proofErr w:type="spellEnd"/>
            <w:r>
              <w:rPr>
                <w:color w:val="000000"/>
              </w:rPr>
              <w:t xml:space="preserve"> Platform;</w:t>
            </w:r>
          </w:p>
        </w:tc>
      </w:tr>
      <w:tr w:rsidR="00F914BA" w14:paraId="6CDFD263" w14:textId="77777777">
        <w:tc>
          <w:tcPr>
            <w:tcW w:w="9747" w:type="dxa"/>
            <w:tcMar>
              <w:right w:w="284" w:type="dxa"/>
            </w:tcMar>
          </w:tcPr>
          <w:p w14:paraId="10A38988" w14:textId="77777777" w:rsidR="00F914BA" w:rsidRDefault="00533FC2">
            <w:pPr>
              <w:widowControl w:val="0"/>
              <w:numPr>
                <w:ilvl w:val="2"/>
                <w:numId w:val="3"/>
              </w:numPr>
              <w:pBdr>
                <w:top w:val="nil"/>
                <w:left w:val="nil"/>
                <w:bottom w:val="nil"/>
                <w:right w:val="nil"/>
                <w:between w:val="nil"/>
              </w:pBdr>
              <w:spacing w:after="120"/>
              <w:jc w:val="both"/>
              <w:rPr>
                <w:color w:val="000000"/>
              </w:rPr>
            </w:pPr>
            <w:r>
              <w:rPr>
                <w:color w:val="000000"/>
              </w:rPr>
              <w:lastRenderedPageBreak/>
              <w:t xml:space="preserve">to refer those who wish to become Users of the SmartCat Platform to the Platform Operator; </w:t>
            </w:r>
          </w:p>
        </w:tc>
      </w:tr>
      <w:tr w:rsidR="00F914BA" w14:paraId="7B8F1C66" w14:textId="77777777">
        <w:tc>
          <w:tcPr>
            <w:tcW w:w="9747" w:type="dxa"/>
            <w:tcMar>
              <w:right w:w="284" w:type="dxa"/>
            </w:tcMar>
          </w:tcPr>
          <w:p w14:paraId="619711B4" w14:textId="10C803D1" w:rsidR="00F914BA" w:rsidRDefault="00F914BA" w:rsidP="00431404">
            <w:pPr>
              <w:widowControl w:val="0"/>
              <w:pBdr>
                <w:top w:val="nil"/>
                <w:left w:val="nil"/>
                <w:bottom w:val="nil"/>
                <w:right w:val="nil"/>
                <w:between w:val="nil"/>
              </w:pBdr>
              <w:spacing w:after="120"/>
              <w:jc w:val="both"/>
              <w:rPr>
                <w:color w:val="000000"/>
              </w:rPr>
            </w:pPr>
            <w:bookmarkStart w:id="0" w:name="_GoBack"/>
            <w:bookmarkEnd w:id="0"/>
          </w:p>
        </w:tc>
      </w:tr>
      <w:tr w:rsidR="00F914BA" w14:paraId="36B7D13D" w14:textId="77777777">
        <w:trPr>
          <w:trHeight w:val="700"/>
        </w:trPr>
        <w:tc>
          <w:tcPr>
            <w:tcW w:w="9747" w:type="dxa"/>
            <w:tcMar>
              <w:right w:w="284" w:type="dxa"/>
            </w:tcMar>
          </w:tcPr>
          <w:p w14:paraId="3C41787B" w14:textId="77777777" w:rsidR="00F914BA" w:rsidRDefault="00533FC2">
            <w:pPr>
              <w:keepLines/>
              <w:numPr>
                <w:ilvl w:val="1"/>
                <w:numId w:val="3"/>
              </w:numPr>
              <w:pBdr>
                <w:top w:val="nil"/>
                <w:left w:val="nil"/>
                <w:bottom w:val="nil"/>
                <w:right w:val="nil"/>
                <w:between w:val="nil"/>
              </w:pBdr>
              <w:spacing w:after="120"/>
              <w:jc w:val="both"/>
              <w:rPr>
                <w:color w:val="000000"/>
              </w:rPr>
            </w:pPr>
            <w:r>
              <w:rPr>
                <w:color w:val="000000"/>
              </w:rPr>
              <w:t>The Platform Operator undertakes to pay to the Partner a commission in the amount and manner specified in Article 4 hereof.</w:t>
            </w:r>
          </w:p>
        </w:tc>
      </w:tr>
      <w:tr w:rsidR="00F914BA" w14:paraId="4ED46264" w14:textId="77777777">
        <w:tc>
          <w:tcPr>
            <w:tcW w:w="9747" w:type="dxa"/>
            <w:tcMar>
              <w:right w:w="284" w:type="dxa"/>
            </w:tcMar>
          </w:tcPr>
          <w:p w14:paraId="44E2E0BC" w14:textId="77777777" w:rsidR="00F914BA" w:rsidRDefault="00533FC2">
            <w:pPr>
              <w:keepNext/>
              <w:keepLines/>
              <w:numPr>
                <w:ilvl w:val="0"/>
                <w:numId w:val="3"/>
              </w:numPr>
              <w:pBdr>
                <w:top w:val="nil"/>
                <w:left w:val="nil"/>
                <w:bottom w:val="nil"/>
                <w:right w:val="nil"/>
                <w:between w:val="nil"/>
              </w:pBdr>
              <w:spacing w:before="360" w:after="240"/>
              <w:rPr>
                <w:b/>
                <w:color w:val="000000"/>
              </w:rPr>
            </w:pPr>
            <w:r>
              <w:rPr>
                <w:b/>
                <w:color w:val="000000"/>
              </w:rPr>
              <w:t>The Rights, Obligations and Guarantees of the Parties</w:t>
            </w:r>
          </w:p>
        </w:tc>
      </w:tr>
      <w:tr w:rsidR="00F914BA" w14:paraId="635CE6D2" w14:textId="77777777">
        <w:tc>
          <w:tcPr>
            <w:tcW w:w="9747" w:type="dxa"/>
            <w:tcMar>
              <w:right w:w="284" w:type="dxa"/>
            </w:tcMar>
          </w:tcPr>
          <w:p w14:paraId="44CF64DA" w14:textId="77777777" w:rsidR="00F914BA" w:rsidRDefault="00533FC2">
            <w:pPr>
              <w:keepLines/>
              <w:numPr>
                <w:ilvl w:val="1"/>
                <w:numId w:val="3"/>
              </w:numPr>
              <w:pBdr>
                <w:top w:val="nil"/>
                <w:left w:val="nil"/>
                <w:bottom w:val="nil"/>
                <w:right w:val="nil"/>
                <w:between w:val="nil"/>
              </w:pBdr>
              <w:spacing w:after="120"/>
              <w:jc w:val="both"/>
              <w:rPr>
                <w:color w:val="000000"/>
              </w:rPr>
            </w:pPr>
            <w:r>
              <w:rPr>
                <w:color w:val="000000"/>
              </w:rPr>
              <w:t>The Platform Operator shall be entitled to:</w:t>
            </w:r>
          </w:p>
        </w:tc>
      </w:tr>
      <w:tr w:rsidR="00F914BA" w14:paraId="4349B5D3" w14:textId="77777777">
        <w:tc>
          <w:tcPr>
            <w:tcW w:w="9747" w:type="dxa"/>
            <w:tcMar>
              <w:right w:w="284" w:type="dxa"/>
            </w:tcMar>
          </w:tcPr>
          <w:p w14:paraId="7E0FE824" w14:textId="77777777" w:rsidR="00F914BA" w:rsidRDefault="00533FC2">
            <w:pPr>
              <w:widowControl w:val="0"/>
              <w:numPr>
                <w:ilvl w:val="2"/>
                <w:numId w:val="3"/>
              </w:numPr>
              <w:pBdr>
                <w:top w:val="nil"/>
                <w:left w:val="nil"/>
                <w:bottom w:val="nil"/>
                <w:right w:val="nil"/>
                <w:between w:val="nil"/>
              </w:pBdr>
              <w:spacing w:after="120"/>
              <w:jc w:val="both"/>
              <w:rPr>
                <w:color w:val="000000"/>
              </w:rPr>
            </w:pPr>
            <w:r>
              <w:rPr>
                <w:color w:val="000000"/>
              </w:rPr>
              <w:t>ask the Partner to accept funds from the Users on behalf of the Platform Operator;</w:t>
            </w:r>
          </w:p>
        </w:tc>
      </w:tr>
      <w:tr w:rsidR="00F914BA" w14:paraId="5BB1C9CF" w14:textId="77777777">
        <w:tc>
          <w:tcPr>
            <w:tcW w:w="9747" w:type="dxa"/>
            <w:tcMar>
              <w:right w:w="284" w:type="dxa"/>
            </w:tcMar>
          </w:tcPr>
          <w:p w14:paraId="7DD12628" w14:textId="77777777" w:rsidR="00F914BA" w:rsidRDefault="00533FC2">
            <w:pPr>
              <w:widowControl w:val="0"/>
              <w:numPr>
                <w:ilvl w:val="2"/>
                <w:numId w:val="3"/>
              </w:numPr>
              <w:pBdr>
                <w:top w:val="nil"/>
                <w:left w:val="nil"/>
                <w:bottom w:val="nil"/>
                <w:right w:val="nil"/>
                <w:between w:val="nil"/>
              </w:pBdr>
              <w:spacing w:after="120"/>
              <w:jc w:val="both"/>
              <w:rPr>
                <w:color w:val="000000"/>
              </w:rPr>
            </w:pPr>
            <w:proofErr w:type="gramStart"/>
            <w:r>
              <w:rPr>
                <w:color w:val="000000"/>
              </w:rPr>
              <w:t>receive</w:t>
            </w:r>
            <w:proofErr w:type="gramEnd"/>
            <w:r>
              <w:rPr>
                <w:color w:val="000000"/>
              </w:rPr>
              <w:t xml:space="preserve"> information on the execution of the Partner's duties hereunder.</w:t>
            </w:r>
          </w:p>
        </w:tc>
      </w:tr>
      <w:tr w:rsidR="00F914BA" w14:paraId="381EF6C0" w14:textId="77777777">
        <w:tc>
          <w:tcPr>
            <w:tcW w:w="9747" w:type="dxa"/>
            <w:tcMar>
              <w:right w:w="284" w:type="dxa"/>
            </w:tcMar>
          </w:tcPr>
          <w:p w14:paraId="4E97FF03" w14:textId="77777777" w:rsidR="00F914BA" w:rsidRDefault="00533FC2">
            <w:pPr>
              <w:keepLines/>
              <w:numPr>
                <w:ilvl w:val="1"/>
                <w:numId w:val="3"/>
              </w:numPr>
              <w:pBdr>
                <w:top w:val="nil"/>
                <w:left w:val="nil"/>
                <w:bottom w:val="nil"/>
                <w:right w:val="nil"/>
                <w:between w:val="nil"/>
              </w:pBdr>
              <w:spacing w:after="120"/>
              <w:jc w:val="both"/>
              <w:rPr>
                <w:color w:val="000000"/>
              </w:rPr>
            </w:pPr>
            <w:r>
              <w:rPr>
                <w:color w:val="000000"/>
              </w:rPr>
              <w:t xml:space="preserve">The Platform Operator shall be obliged to: </w:t>
            </w:r>
          </w:p>
        </w:tc>
      </w:tr>
      <w:tr w:rsidR="00F914BA" w14:paraId="18DB48CB" w14:textId="77777777">
        <w:tc>
          <w:tcPr>
            <w:tcW w:w="9747" w:type="dxa"/>
            <w:tcMar>
              <w:right w:w="284" w:type="dxa"/>
            </w:tcMar>
          </w:tcPr>
          <w:p w14:paraId="16ECE35E" w14:textId="77777777" w:rsidR="00F914BA" w:rsidRDefault="00533FC2">
            <w:pPr>
              <w:widowControl w:val="0"/>
              <w:numPr>
                <w:ilvl w:val="2"/>
                <w:numId w:val="3"/>
              </w:numPr>
              <w:pBdr>
                <w:top w:val="nil"/>
                <w:left w:val="nil"/>
                <w:bottom w:val="nil"/>
                <w:right w:val="nil"/>
                <w:between w:val="nil"/>
              </w:pBdr>
              <w:spacing w:after="120"/>
              <w:jc w:val="both"/>
              <w:rPr>
                <w:color w:val="000000"/>
              </w:rPr>
            </w:pPr>
            <w:r>
              <w:rPr>
                <w:color w:val="000000"/>
              </w:rPr>
              <w:t>inform the Partner of all circumstances that may affect the execution hereof;</w:t>
            </w:r>
          </w:p>
        </w:tc>
      </w:tr>
      <w:tr w:rsidR="00F914BA" w14:paraId="040B8096" w14:textId="77777777">
        <w:tc>
          <w:tcPr>
            <w:tcW w:w="9747" w:type="dxa"/>
            <w:tcMar>
              <w:right w:w="284" w:type="dxa"/>
            </w:tcMar>
          </w:tcPr>
          <w:p w14:paraId="2F845DB4" w14:textId="77777777" w:rsidR="00F914BA" w:rsidRDefault="00533FC2">
            <w:pPr>
              <w:widowControl w:val="0"/>
              <w:numPr>
                <w:ilvl w:val="2"/>
                <w:numId w:val="3"/>
              </w:numPr>
              <w:pBdr>
                <w:top w:val="nil"/>
                <w:left w:val="nil"/>
                <w:bottom w:val="nil"/>
                <w:right w:val="nil"/>
                <w:between w:val="nil"/>
              </w:pBdr>
              <w:spacing w:after="120"/>
              <w:jc w:val="both"/>
              <w:rPr>
                <w:color w:val="000000"/>
              </w:rPr>
            </w:pPr>
            <w:r>
              <w:rPr>
                <w:color w:val="000000"/>
              </w:rPr>
              <w:t>provide, on the monthly basis, reports to the Partner regarding the payments received from the Users by the Platform Operator directly and make timely payments of the cost of services to the Partner in accordance with paragraph 4;</w:t>
            </w:r>
          </w:p>
        </w:tc>
      </w:tr>
      <w:tr w:rsidR="00F914BA" w14:paraId="58D0248B" w14:textId="77777777">
        <w:tc>
          <w:tcPr>
            <w:tcW w:w="9747" w:type="dxa"/>
            <w:tcMar>
              <w:right w:w="284" w:type="dxa"/>
            </w:tcMar>
          </w:tcPr>
          <w:p w14:paraId="4850A4D4" w14:textId="77777777" w:rsidR="00F914BA" w:rsidRDefault="00533FC2">
            <w:pPr>
              <w:widowControl w:val="0"/>
              <w:numPr>
                <w:ilvl w:val="2"/>
                <w:numId w:val="3"/>
              </w:numPr>
              <w:pBdr>
                <w:top w:val="nil"/>
                <w:left w:val="nil"/>
                <w:bottom w:val="nil"/>
                <w:right w:val="nil"/>
                <w:between w:val="nil"/>
              </w:pBdr>
              <w:spacing w:after="120"/>
              <w:jc w:val="both"/>
              <w:rPr>
                <w:color w:val="000000"/>
              </w:rPr>
            </w:pPr>
            <w:proofErr w:type="gramStart"/>
            <w:r>
              <w:rPr>
                <w:color w:val="000000"/>
              </w:rPr>
              <w:t>accept</w:t>
            </w:r>
            <w:proofErr w:type="gramEnd"/>
            <w:r>
              <w:rPr>
                <w:color w:val="000000"/>
              </w:rPr>
              <w:t xml:space="preserve"> progress reports from the Partner.</w:t>
            </w:r>
          </w:p>
        </w:tc>
      </w:tr>
      <w:tr w:rsidR="00F914BA" w14:paraId="38B428B5" w14:textId="77777777">
        <w:tc>
          <w:tcPr>
            <w:tcW w:w="9747" w:type="dxa"/>
            <w:tcMar>
              <w:right w:w="284" w:type="dxa"/>
            </w:tcMar>
          </w:tcPr>
          <w:p w14:paraId="4416C5EF" w14:textId="77777777" w:rsidR="00F914BA" w:rsidRDefault="00533FC2">
            <w:pPr>
              <w:keepLines/>
              <w:numPr>
                <w:ilvl w:val="1"/>
                <w:numId w:val="3"/>
              </w:numPr>
              <w:pBdr>
                <w:top w:val="nil"/>
                <w:left w:val="nil"/>
                <w:bottom w:val="nil"/>
                <w:right w:val="nil"/>
                <w:between w:val="nil"/>
              </w:pBdr>
              <w:spacing w:after="120"/>
              <w:jc w:val="both"/>
              <w:rPr>
                <w:color w:val="000000"/>
              </w:rPr>
            </w:pPr>
            <w:r>
              <w:rPr>
                <w:color w:val="000000"/>
              </w:rPr>
              <w:t>The Partner shall be entitled to:</w:t>
            </w:r>
          </w:p>
        </w:tc>
      </w:tr>
      <w:tr w:rsidR="00F914BA" w14:paraId="45A34103" w14:textId="77777777">
        <w:tc>
          <w:tcPr>
            <w:tcW w:w="9747" w:type="dxa"/>
            <w:tcMar>
              <w:right w:w="284" w:type="dxa"/>
            </w:tcMar>
          </w:tcPr>
          <w:p w14:paraId="728A7B25" w14:textId="77777777" w:rsidR="00F914BA" w:rsidRDefault="00533FC2">
            <w:pPr>
              <w:widowControl w:val="0"/>
              <w:numPr>
                <w:ilvl w:val="2"/>
                <w:numId w:val="3"/>
              </w:numPr>
              <w:pBdr>
                <w:top w:val="nil"/>
                <w:left w:val="nil"/>
                <w:bottom w:val="nil"/>
                <w:right w:val="nil"/>
                <w:between w:val="nil"/>
              </w:pBdr>
              <w:spacing w:after="120"/>
              <w:jc w:val="both"/>
              <w:rPr>
                <w:color w:val="000000"/>
              </w:rPr>
            </w:pPr>
            <w:proofErr w:type="gramStart"/>
            <w:r>
              <w:rPr>
                <w:color w:val="000000"/>
              </w:rPr>
              <w:t>receive</w:t>
            </w:r>
            <w:proofErr w:type="gramEnd"/>
            <w:r>
              <w:rPr>
                <w:color w:val="000000"/>
              </w:rPr>
              <w:t xml:space="preserve"> from the Platform Operator information and documents necessary for the performance of this Agreement.</w:t>
            </w:r>
          </w:p>
        </w:tc>
      </w:tr>
      <w:tr w:rsidR="00F914BA" w14:paraId="1CC59222" w14:textId="77777777">
        <w:tc>
          <w:tcPr>
            <w:tcW w:w="9747" w:type="dxa"/>
            <w:tcMar>
              <w:right w:w="284" w:type="dxa"/>
            </w:tcMar>
          </w:tcPr>
          <w:p w14:paraId="2301F29F" w14:textId="77777777" w:rsidR="00F914BA" w:rsidRDefault="00533FC2">
            <w:pPr>
              <w:widowControl w:val="0"/>
              <w:numPr>
                <w:ilvl w:val="2"/>
                <w:numId w:val="3"/>
              </w:numPr>
              <w:pBdr>
                <w:top w:val="nil"/>
                <w:left w:val="nil"/>
                <w:bottom w:val="nil"/>
                <w:right w:val="nil"/>
                <w:between w:val="nil"/>
              </w:pBdr>
              <w:spacing w:after="120"/>
              <w:jc w:val="both"/>
              <w:rPr>
                <w:color w:val="000000"/>
              </w:rPr>
            </w:pPr>
            <w:r>
              <w:rPr>
                <w:color w:val="000000"/>
              </w:rPr>
              <w:t xml:space="preserve">have a co-marketing program in place, allowing the Partner to: </w:t>
            </w:r>
          </w:p>
        </w:tc>
      </w:tr>
      <w:tr w:rsidR="00F914BA" w14:paraId="79B714C4" w14:textId="77777777">
        <w:tc>
          <w:tcPr>
            <w:tcW w:w="9747" w:type="dxa"/>
            <w:tcMar>
              <w:right w:w="284" w:type="dxa"/>
            </w:tcMar>
          </w:tcPr>
          <w:p w14:paraId="6283EA0E" w14:textId="77777777" w:rsidR="00F914BA" w:rsidRDefault="00533FC2">
            <w:pPr>
              <w:widowControl w:val="0"/>
              <w:numPr>
                <w:ilvl w:val="3"/>
                <w:numId w:val="3"/>
              </w:numPr>
              <w:pBdr>
                <w:top w:val="nil"/>
                <w:left w:val="nil"/>
                <w:bottom w:val="nil"/>
                <w:right w:val="nil"/>
                <w:between w:val="nil"/>
              </w:pBdr>
              <w:tabs>
                <w:tab w:val="left" w:pos="1560"/>
              </w:tabs>
              <w:spacing w:after="120"/>
              <w:ind w:firstLine="29"/>
              <w:jc w:val="both"/>
              <w:rPr>
                <w:color w:val="000000"/>
              </w:rPr>
            </w:pPr>
            <w:proofErr w:type="gramStart"/>
            <w:r>
              <w:rPr>
                <w:color w:val="000000"/>
              </w:rPr>
              <w:t>have</w:t>
            </w:r>
            <w:proofErr w:type="gramEnd"/>
            <w:r>
              <w:rPr>
                <w:color w:val="000000"/>
              </w:rPr>
              <w:t xml:space="preserve"> at least one publication in one of the </w:t>
            </w:r>
            <w:proofErr w:type="spellStart"/>
            <w:r>
              <w:rPr>
                <w:color w:val="000000"/>
              </w:rPr>
              <w:t>SmartCAT</w:t>
            </w:r>
            <w:proofErr w:type="spellEnd"/>
            <w:r>
              <w:rPr>
                <w:color w:val="000000"/>
              </w:rPr>
              <w:t xml:space="preserve"> Platform marketing resources per quarter.</w:t>
            </w:r>
          </w:p>
        </w:tc>
      </w:tr>
      <w:tr w:rsidR="00F914BA" w14:paraId="6A069F8F" w14:textId="77777777">
        <w:tc>
          <w:tcPr>
            <w:tcW w:w="9747" w:type="dxa"/>
            <w:tcMar>
              <w:right w:w="284" w:type="dxa"/>
            </w:tcMar>
          </w:tcPr>
          <w:p w14:paraId="7FA4A2CD" w14:textId="77777777" w:rsidR="00F914BA" w:rsidRDefault="00533FC2">
            <w:pPr>
              <w:widowControl w:val="0"/>
              <w:numPr>
                <w:ilvl w:val="3"/>
                <w:numId w:val="3"/>
              </w:numPr>
              <w:pBdr>
                <w:top w:val="nil"/>
                <w:left w:val="nil"/>
                <w:bottom w:val="nil"/>
                <w:right w:val="nil"/>
                <w:between w:val="nil"/>
              </w:pBdr>
              <w:tabs>
                <w:tab w:val="left" w:pos="1560"/>
              </w:tabs>
              <w:spacing w:after="120"/>
              <w:ind w:firstLine="29"/>
              <w:jc w:val="both"/>
              <w:rPr>
                <w:color w:val="000000"/>
              </w:rPr>
            </w:pPr>
            <w:r>
              <w:rPr>
                <w:color w:val="000000"/>
              </w:rPr>
              <w:t xml:space="preserve">participate with teams of the Operator or other legal entities that own and/or develop the </w:t>
            </w:r>
            <w:proofErr w:type="spellStart"/>
            <w:r>
              <w:rPr>
                <w:color w:val="000000"/>
              </w:rPr>
              <w:t>SmartCAT</w:t>
            </w:r>
            <w:proofErr w:type="spellEnd"/>
            <w:r>
              <w:rPr>
                <w:color w:val="000000"/>
              </w:rPr>
              <w:t xml:space="preserve"> Platform in major industry events as a co-presenter of the </w:t>
            </w:r>
            <w:proofErr w:type="spellStart"/>
            <w:r>
              <w:rPr>
                <w:color w:val="000000"/>
              </w:rPr>
              <w:t>SmartCAT</w:t>
            </w:r>
            <w:proofErr w:type="spellEnd"/>
            <w:r>
              <w:rPr>
                <w:color w:val="000000"/>
              </w:rPr>
              <w:t xml:space="preserve"> Platform, at least when an event takes place in the Partner’s primary region of operations.</w:t>
            </w:r>
          </w:p>
        </w:tc>
      </w:tr>
      <w:tr w:rsidR="00F914BA" w14:paraId="56AC74C5" w14:textId="77777777">
        <w:tc>
          <w:tcPr>
            <w:tcW w:w="9747" w:type="dxa"/>
            <w:tcMar>
              <w:right w:w="284" w:type="dxa"/>
            </w:tcMar>
          </w:tcPr>
          <w:p w14:paraId="1B24325A" w14:textId="77777777" w:rsidR="00F914BA" w:rsidRDefault="00533FC2">
            <w:pPr>
              <w:widowControl w:val="0"/>
              <w:numPr>
                <w:ilvl w:val="3"/>
                <w:numId w:val="3"/>
              </w:numPr>
              <w:pBdr>
                <w:top w:val="nil"/>
                <w:left w:val="nil"/>
                <w:bottom w:val="nil"/>
                <w:right w:val="nil"/>
                <w:between w:val="nil"/>
              </w:pBdr>
              <w:tabs>
                <w:tab w:val="left" w:pos="1560"/>
              </w:tabs>
              <w:spacing w:after="120"/>
              <w:ind w:firstLine="29"/>
              <w:jc w:val="both"/>
              <w:rPr>
                <w:color w:val="000000"/>
              </w:rPr>
            </w:pPr>
            <w:proofErr w:type="gramStart"/>
            <w:r>
              <w:rPr>
                <w:color w:val="000000"/>
              </w:rPr>
              <w:t>have</w:t>
            </w:r>
            <w:proofErr w:type="gramEnd"/>
            <w:r>
              <w:rPr>
                <w:color w:val="000000"/>
              </w:rPr>
              <w:t xml:space="preserve"> a special badge in supplier’s profile on the </w:t>
            </w:r>
            <w:proofErr w:type="spellStart"/>
            <w:r>
              <w:rPr>
                <w:color w:val="000000"/>
              </w:rPr>
              <w:t>SmartCAT</w:t>
            </w:r>
            <w:proofErr w:type="spellEnd"/>
            <w:r>
              <w:rPr>
                <w:color w:val="000000"/>
              </w:rPr>
              <w:t xml:space="preserve"> Platform.</w:t>
            </w:r>
          </w:p>
        </w:tc>
      </w:tr>
      <w:tr w:rsidR="00F914BA" w14:paraId="3032AC9B" w14:textId="77777777">
        <w:tc>
          <w:tcPr>
            <w:tcW w:w="9747" w:type="dxa"/>
            <w:tcMar>
              <w:right w:w="284" w:type="dxa"/>
            </w:tcMar>
          </w:tcPr>
          <w:p w14:paraId="31088DBF" w14:textId="77777777" w:rsidR="00F914BA" w:rsidRDefault="00533FC2">
            <w:pPr>
              <w:widowControl w:val="0"/>
              <w:numPr>
                <w:ilvl w:val="3"/>
                <w:numId w:val="3"/>
              </w:numPr>
              <w:pBdr>
                <w:top w:val="nil"/>
                <w:left w:val="nil"/>
                <w:bottom w:val="nil"/>
                <w:right w:val="nil"/>
                <w:between w:val="nil"/>
              </w:pBdr>
              <w:tabs>
                <w:tab w:val="left" w:pos="1560"/>
              </w:tabs>
              <w:spacing w:after="120"/>
              <w:ind w:firstLine="29"/>
              <w:jc w:val="both"/>
              <w:rPr>
                <w:color w:val="000000"/>
              </w:rPr>
            </w:pPr>
            <w:proofErr w:type="gramStart"/>
            <w:r>
              <w:rPr>
                <w:color w:val="000000"/>
              </w:rPr>
              <w:t>have</w:t>
            </w:r>
            <w:proofErr w:type="gramEnd"/>
            <w:r>
              <w:rPr>
                <w:color w:val="000000"/>
              </w:rPr>
              <w:t xml:space="preserve"> a special page on the </w:t>
            </w:r>
            <w:proofErr w:type="spellStart"/>
            <w:r>
              <w:rPr>
                <w:color w:val="000000"/>
              </w:rPr>
              <w:t>SmartCAT</w:t>
            </w:r>
            <w:proofErr w:type="spellEnd"/>
            <w:r>
              <w:rPr>
                <w:color w:val="000000"/>
              </w:rPr>
              <w:t xml:space="preserve"> Platform website in the “Find a Reseller” section, describing the Partner’s capabilities and linking to Partner’s website.</w:t>
            </w:r>
          </w:p>
        </w:tc>
      </w:tr>
      <w:tr w:rsidR="00F914BA" w14:paraId="67DC489C" w14:textId="77777777">
        <w:tc>
          <w:tcPr>
            <w:tcW w:w="9747" w:type="dxa"/>
            <w:tcMar>
              <w:right w:w="284" w:type="dxa"/>
            </w:tcMar>
          </w:tcPr>
          <w:p w14:paraId="23149672" w14:textId="77777777" w:rsidR="00F914BA" w:rsidRDefault="00533FC2">
            <w:pPr>
              <w:widowControl w:val="0"/>
              <w:numPr>
                <w:ilvl w:val="3"/>
                <w:numId w:val="3"/>
              </w:numPr>
              <w:pBdr>
                <w:top w:val="nil"/>
                <w:left w:val="nil"/>
                <w:bottom w:val="nil"/>
                <w:right w:val="nil"/>
                <w:between w:val="nil"/>
              </w:pBdr>
              <w:tabs>
                <w:tab w:val="left" w:pos="1560"/>
              </w:tabs>
              <w:spacing w:after="120"/>
              <w:ind w:firstLine="29"/>
              <w:jc w:val="both"/>
              <w:rPr>
                <w:color w:val="000000"/>
              </w:rPr>
            </w:pPr>
            <w:r>
              <w:rPr>
                <w:color w:val="000000"/>
              </w:rPr>
              <w:t xml:space="preserve">Invite experts of the </w:t>
            </w:r>
            <w:proofErr w:type="spellStart"/>
            <w:r>
              <w:rPr>
                <w:color w:val="000000"/>
              </w:rPr>
              <w:t>SmartCAT</w:t>
            </w:r>
            <w:proofErr w:type="spellEnd"/>
            <w:r>
              <w:rPr>
                <w:color w:val="000000"/>
              </w:rPr>
              <w:t xml:space="preserve"> Platform to participate in the Partner’s webinars and other pre-sale activities to help the Partner bring new Users to the </w:t>
            </w:r>
            <w:proofErr w:type="spellStart"/>
            <w:r>
              <w:rPr>
                <w:color w:val="000000"/>
              </w:rPr>
              <w:t>SmartCAT</w:t>
            </w:r>
            <w:proofErr w:type="spellEnd"/>
            <w:r>
              <w:rPr>
                <w:color w:val="000000"/>
              </w:rPr>
              <w:t xml:space="preserve"> Platform.</w:t>
            </w:r>
          </w:p>
        </w:tc>
      </w:tr>
      <w:tr w:rsidR="00F914BA" w14:paraId="428E0D60" w14:textId="77777777">
        <w:tc>
          <w:tcPr>
            <w:tcW w:w="9747" w:type="dxa"/>
            <w:tcMar>
              <w:right w:w="284" w:type="dxa"/>
            </w:tcMar>
          </w:tcPr>
          <w:p w14:paraId="08DA8787" w14:textId="77777777" w:rsidR="00F914BA" w:rsidRDefault="00533FC2">
            <w:pPr>
              <w:widowControl w:val="0"/>
              <w:numPr>
                <w:ilvl w:val="3"/>
                <w:numId w:val="3"/>
              </w:numPr>
              <w:pBdr>
                <w:top w:val="nil"/>
                <w:left w:val="nil"/>
                <w:bottom w:val="nil"/>
                <w:right w:val="nil"/>
                <w:between w:val="nil"/>
              </w:pBdr>
              <w:tabs>
                <w:tab w:val="left" w:pos="1560"/>
              </w:tabs>
              <w:spacing w:after="120"/>
              <w:ind w:firstLine="29"/>
              <w:jc w:val="both"/>
              <w:rPr>
                <w:rFonts w:ascii="Cambria" w:eastAsia="Cambria" w:hAnsi="Cambria" w:cs="Cambria"/>
                <w:i/>
                <w:color w:val="404040"/>
              </w:rPr>
            </w:pPr>
            <w:proofErr w:type="gramStart"/>
            <w:r>
              <w:rPr>
                <w:color w:val="000000"/>
              </w:rPr>
              <w:t>have</w:t>
            </w:r>
            <w:proofErr w:type="gramEnd"/>
            <w:r>
              <w:rPr>
                <w:color w:val="000000"/>
              </w:rPr>
              <w:t xml:space="preserve"> a higher priority (a recommended status in the vendors list of </w:t>
            </w:r>
            <w:proofErr w:type="spellStart"/>
            <w:r>
              <w:rPr>
                <w:color w:val="000000"/>
              </w:rPr>
              <w:t>SmartCAT</w:t>
            </w:r>
            <w:proofErr w:type="spellEnd"/>
            <w:r>
              <w:rPr>
                <w:color w:val="000000"/>
              </w:rPr>
              <w:t xml:space="preserve"> catalog) in the Partner’s primary region of operations or specialization (depending on the request) when the </w:t>
            </w:r>
            <w:proofErr w:type="spellStart"/>
            <w:r>
              <w:rPr>
                <w:color w:val="000000"/>
              </w:rPr>
              <w:t>SmartCAT</w:t>
            </w:r>
            <w:proofErr w:type="spellEnd"/>
            <w:r>
              <w:rPr>
                <w:color w:val="000000"/>
              </w:rPr>
              <w:t xml:space="preserve"> Platform is asked for a recommendation for a Language Service Provider (LSP) by a User or by another LSP.</w:t>
            </w:r>
          </w:p>
        </w:tc>
      </w:tr>
      <w:tr w:rsidR="00F914BA" w14:paraId="52A34453" w14:textId="77777777">
        <w:tc>
          <w:tcPr>
            <w:tcW w:w="9747" w:type="dxa"/>
            <w:tcMar>
              <w:right w:w="284" w:type="dxa"/>
            </w:tcMar>
          </w:tcPr>
          <w:p w14:paraId="5EA3F2B7" w14:textId="77777777" w:rsidR="00F914BA" w:rsidRDefault="00533FC2">
            <w:pPr>
              <w:widowControl w:val="0"/>
              <w:numPr>
                <w:ilvl w:val="2"/>
                <w:numId w:val="3"/>
              </w:numPr>
              <w:pBdr>
                <w:top w:val="nil"/>
                <w:left w:val="nil"/>
                <w:bottom w:val="nil"/>
                <w:right w:val="nil"/>
                <w:between w:val="nil"/>
              </w:pBdr>
              <w:spacing w:after="120"/>
              <w:jc w:val="both"/>
            </w:pPr>
            <w:r>
              <w:rPr>
                <w:color w:val="000000"/>
              </w:rPr>
              <w:t>have a special product offering in place:</w:t>
            </w:r>
          </w:p>
        </w:tc>
      </w:tr>
      <w:tr w:rsidR="00F914BA" w14:paraId="5D407810" w14:textId="77777777">
        <w:tc>
          <w:tcPr>
            <w:tcW w:w="9747" w:type="dxa"/>
            <w:tcMar>
              <w:right w:w="284" w:type="dxa"/>
            </w:tcMar>
          </w:tcPr>
          <w:p w14:paraId="5C8108EE" w14:textId="77777777" w:rsidR="00F914BA" w:rsidRDefault="00533FC2">
            <w:pPr>
              <w:numPr>
                <w:ilvl w:val="3"/>
                <w:numId w:val="3"/>
              </w:numPr>
              <w:pBdr>
                <w:top w:val="nil"/>
                <w:left w:val="nil"/>
                <w:bottom w:val="nil"/>
                <w:right w:val="nil"/>
                <w:between w:val="nil"/>
              </w:pBdr>
              <w:tabs>
                <w:tab w:val="left" w:pos="1560"/>
              </w:tabs>
              <w:ind w:firstLine="29"/>
              <w:contextualSpacing/>
              <w:rPr>
                <w:color w:val="000000"/>
              </w:rPr>
            </w:pPr>
            <w:proofErr w:type="gramStart"/>
            <w:r>
              <w:rPr>
                <w:color w:val="000000"/>
              </w:rPr>
              <w:t>enhanced</w:t>
            </w:r>
            <w:proofErr w:type="gramEnd"/>
            <w:r>
              <w:rPr>
                <w:color w:val="000000"/>
              </w:rPr>
              <w:t xml:space="preserve"> product influence — priority for feature-requests, direct access to all key product people, analysts, etc., to investigate special needs and decide what can be done by the Platform Operator. </w:t>
            </w:r>
          </w:p>
        </w:tc>
      </w:tr>
      <w:tr w:rsidR="00F914BA" w14:paraId="0D005F2B" w14:textId="77777777">
        <w:tc>
          <w:tcPr>
            <w:tcW w:w="9747" w:type="dxa"/>
            <w:tcMar>
              <w:right w:w="284" w:type="dxa"/>
            </w:tcMar>
          </w:tcPr>
          <w:p w14:paraId="0D4AE358" w14:textId="77777777" w:rsidR="00F914BA" w:rsidRDefault="00533FC2">
            <w:pPr>
              <w:numPr>
                <w:ilvl w:val="3"/>
                <w:numId w:val="3"/>
              </w:numPr>
              <w:pBdr>
                <w:top w:val="nil"/>
                <w:left w:val="nil"/>
                <w:bottom w:val="nil"/>
                <w:right w:val="nil"/>
                <w:between w:val="nil"/>
              </w:pBdr>
              <w:tabs>
                <w:tab w:val="left" w:pos="1560"/>
              </w:tabs>
              <w:ind w:firstLine="29"/>
              <w:contextualSpacing/>
              <w:rPr>
                <w:color w:val="000000"/>
              </w:rPr>
            </w:pPr>
            <w:proofErr w:type="gramStart"/>
            <w:r>
              <w:rPr>
                <w:color w:val="000000"/>
              </w:rPr>
              <w:t>up</w:t>
            </w:r>
            <w:proofErr w:type="gramEnd"/>
            <w:r>
              <w:rPr>
                <w:color w:val="000000"/>
              </w:rPr>
              <w:t xml:space="preserve"> to 4 educational or consultancy hours from the </w:t>
            </w:r>
            <w:proofErr w:type="spellStart"/>
            <w:r>
              <w:rPr>
                <w:color w:val="000000"/>
              </w:rPr>
              <w:t>SmartCAT</w:t>
            </w:r>
            <w:proofErr w:type="spellEnd"/>
            <w:r>
              <w:rPr>
                <w:color w:val="000000"/>
              </w:rPr>
              <w:t xml:space="preserve"> Platform team per month on any matter regarding the Partner’s business related to the </w:t>
            </w:r>
            <w:proofErr w:type="spellStart"/>
            <w:r>
              <w:rPr>
                <w:color w:val="000000"/>
              </w:rPr>
              <w:t>SmartCAT</w:t>
            </w:r>
            <w:proofErr w:type="spellEnd"/>
            <w:r>
              <w:rPr>
                <w:color w:val="000000"/>
              </w:rPr>
              <w:t xml:space="preserve"> Platform (involving the </w:t>
            </w:r>
            <w:proofErr w:type="spellStart"/>
            <w:r>
              <w:rPr>
                <w:color w:val="000000"/>
              </w:rPr>
              <w:t>SmartCAT</w:t>
            </w:r>
            <w:proofErr w:type="spellEnd"/>
            <w:r>
              <w:rPr>
                <w:color w:val="000000"/>
              </w:rPr>
              <w:t xml:space="preserve"> Platform’s executive members when needed).</w:t>
            </w:r>
          </w:p>
        </w:tc>
      </w:tr>
      <w:tr w:rsidR="00F914BA" w14:paraId="2643C97F" w14:textId="77777777">
        <w:tc>
          <w:tcPr>
            <w:tcW w:w="9747" w:type="dxa"/>
            <w:tcMar>
              <w:right w:w="284" w:type="dxa"/>
            </w:tcMar>
          </w:tcPr>
          <w:p w14:paraId="624FB0F0" w14:textId="77777777" w:rsidR="00F914BA" w:rsidRDefault="00533FC2">
            <w:pPr>
              <w:numPr>
                <w:ilvl w:val="3"/>
                <w:numId w:val="3"/>
              </w:numPr>
              <w:pBdr>
                <w:top w:val="nil"/>
                <w:left w:val="nil"/>
                <w:bottom w:val="nil"/>
                <w:right w:val="nil"/>
                <w:between w:val="nil"/>
              </w:pBdr>
              <w:tabs>
                <w:tab w:val="left" w:pos="1560"/>
              </w:tabs>
              <w:ind w:firstLine="29"/>
              <w:contextualSpacing/>
              <w:rPr>
                <w:color w:val="000000"/>
              </w:rPr>
            </w:pPr>
            <w:proofErr w:type="gramStart"/>
            <w:r>
              <w:rPr>
                <w:color w:val="000000"/>
              </w:rPr>
              <w:lastRenderedPageBreak/>
              <w:t>access</w:t>
            </w:r>
            <w:proofErr w:type="gramEnd"/>
            <w:r>
              <w:rPr>
                <w:color w:val="000000"/>
              </w:rPr>
              <w:t xml:space="preserve"> to new features for evaluation and testing purposes before they are released.</w:t>
            </w:r>
          </w:p>
        </w:tc>
      </w:tr>
      <w:tr w:rsidR="00F914BA" w14:paraId="3AD70404" w14:textId="77777777">
        <w:tc>
          <w:tcPr>
            <w:tcW w:w="9747" w:type="dxa"/>
            <w:tcMar>
              <w:right w:w="284" w:type="dxa"/>
            </w:tcMar>
          </w:tcPr>
          <w:p w14:paraId="5D312C42" w14:textId="68D2007D" w:rsidR="008D61A9" w:rsidRDefault="008D61A9" w:rsidP="008D61A9">
            <w:pPr>
              <w:widowControl w:val="0"/>
              <w:numPr>
                <w:ilvl w:val="1"/>
                <w:numId w:val="3"/>
              </w:numPr>
              <w:pBdr>
                <w:top w:val="nil"/>
                <w:left w:val="nil"/>
                <w:bottom w:val="nil"/>
                <w:right w:val="nil"/>
                <w:between w:val="nil"/>
              </w:pBdr>
              <w:spacing w:after="120"/>
              <w:jc w:val="both"/>
              <w:rPr>
                <w:color w:val="000000"/>
              </w:rPr>
            </w:pPr>
            <w:r>
              <w:rPr>
                <w:color w:val="000000"/>
              </w:rPr>
              <w:t>The partner shall be obliged to:</w:t>
            </w:r>
          </w:p>
          <w:p w14:paraId="1195CC9B" w14:textId="2E03A72D" w:rsidR="00F914BA" w:rsidRDefault="00533FC2" w:rsidP="008D61A9">
            <w:pPr>
              <w:widowControl w:val="0"/>
              <w:numPr>
                <w:ilvl w:val="2"/>
                <w:numId w:val="3"/>
              </w:numPr>
              <w:pBdr>
                <w:top w:val="nil"/>
                <w:left w:val="nil"/>
                <w:bottom w:val="nil"/>
                <w:right w:val="nil"/>
                <w:between w:val="nil"/>
              </w:pBdr>
              <w:spacing w:after="120"/>
              <w:jc w:val="both"/>
              <w:rPr>
                <w:color w:val="000000"/>
              </w:rPr>
            </w:pPr>
            <w:proofErr w:type="gramStart"/>
            <w:r>
              <w:rPr>
                <w:color w:val="000000"/>
              </w:rPr>
              <w:t>publish</w:t>
            </w:r>
            <w:proofErr w:type="gramEnd"/>
            <w:r>
              <w:rPr>
                <w:color w:val="000000"/>
              </w:rPr>
              <w:t xml:space="preserve"> the </w:t>
            </w:r>
            <w:proofErr w:type="spellStart"/>
            <w:r>
              <w:rPr>
                <w:color w:val="000000"/>
              </w:rPr>
              <w:t>SmartCAT</w:t>
            </w:r>
            <w:proofErr w:type="spellEnd"/>
            <w:r>
              <w:rPr>
                <w:color w:val="000000"/>
              </w:rPr>
              <w:t xml:space="preserve"> Platform </w:t>
            </w:r>
            <w:proofErr w:type="spellStart"/>
            <w:r>
              <w:t>Smartcat</w:t>
            </w:r>
            <w:proofErr w:type="spellEnd"/>
            <w:r>
              <w:t xml:space="preserve"> Partner </w:t>
            </w:r>
            <w:r>
              <w:rPr>
                <w:color w:val="000000"/>
              </w:rPr>
              <w:t>logo on the home page and in the footer of the Partner’s web site.</w:t>
            </w:r>
          </w:p>
        </w:tc>
      </w:tr>
      <w:tr w:rsidR="00F914BA" w14:paraId="59ADC71C" w14:textId="77777777">
        <w:tc>
          <w:tcPr>
            <w:tcW w:w="9747" w:type="dxa"/>
            <w:tcMar>
              <w:right w:w="284" w:type="dxa"/>
            </w:tcMar>
          </w:tcPr>
          <w:p w14:paraId="65C1DFA6" w14:textId="77777777" w:rsidR="00F914BA" w:rsidRDefault="00533FC2">
            <w:pPr>
              <w:widowControl w:val="0"/>
              <w:numPr>
                <w:ilvl w:val="2"/>
                <w:numId w:val="3"/>
              </w:numPr>
              <w:pBdr>
                <w:top w:val="nil"/>
                <w:left w:val="nil"/>
                <w:bottom w:val="nil"/>
                <w:right w:val="nil"/>
                <w:between w:val="nil"/>
              </w:pBdr>
              <w:spacing w:after="120"/>
              <w:jc w:val="both"/>
              <w:rPr>
                <w:color w:val="000000"/>
              </w:rPr>
            </w:pPr>
            <w:proofErr w:type="gramStart"/>
            <w:r>
              <w:rPr>
                <w:color w:val="000000"/>
              </w:rPr>
              <w:t>add</w:t>
            </w:r>
            <w:proofErr w:type="gramEnd"/>
            <w:r>
              <w:rPr>
                <w:color w:val="000000"/>
              </w:rPr>
              <w:t xml:space="preserve"> a link leads to a special page on the web-site of the Partner explaining the partnership status and the benefits it brings to the Partner’s customers. The content of the page to be agreed with the </w:t>
            </w:r>
            <w:proofErr w:type="spellStart"/>
            <w:r>
              <w:rPr>
                <w:color w:val="000000"/>
              </w:rPr>
              <w:t>SmartCAT</w:t>
            </w:r>
            <w:proofErr w:type="spellEnd"/>
            <w:r>
              <w:rPr>
                <w:color w:val="000000"/>
              </w:rPr>
              <w:t xml:space="preserve"> Platform to emphasize Partner’s technology differentiators on the market.</w:t>
            </w:r>
          </w:p>
        </w:tc>
      </w:tr>
      <w:tr w:rsidR="00F914BA" w14:paraId="26126362" w14:textId="77777777">
        <w:tc>
          <w:tcPr>
            <w:tcW w:w="9747" w:type="dxa"/>
            <w:tcMar>
              <w:right w:w="284" w:type="dxa"/>
            </w:tcMar>
          </w:tcPr>
          <w:p w14:paraId="7ABC54E9" w14:textId="77777777" w:rsidR="00F914BA" w:rsidRDefault="00533FC2">
            <w:pPr>
              <w:keepNext/>
              <w:keepLines/>
              <w:numPr>
                <w:ilvl w:val="0"/>
                <w:numId w:val="3"/>
              </w:numPr>
              <w:pBdr>
                <w:top w:val="nil"/>
                <w:left w:val="nil"/>
                <w:bottom w:val="nil"/>
                <w:right w:val="nil"/>
                <w:between w:val="nil"/>
              </w:pBdr>
              <w:spacing w:before="360" w:after="240"/>
              <w:rPr>
                <w:b/>
                <w:color w:val="000000"/>
              </w:rPr>
            </w:pPr>
            <w:bookmarkStart w:id="1" w:name="_30j0zll" w:colFirst="0" w:colLast="0"/>
            <w:bookmarkEnd w:id="1"/>
            <w:r>
              <w:rPr>
                <w:b/>
                <w:color w:val="000000"/>
              </w:rPr>
              <w:t>Commission and expenses of the Partner</w:t>
            </w:r>
          </w:p>
        </w:tc>
      </w:tr>
      <w:tr w:rsidR="00F914BA" w14:paraId="5EFB40B9" w14:textId="77777777">
        <w:trPr>
          <w:trHeight w:val="660"/>
        </w:trPr>
        <w:tc>
          <w:tcPr>
            <w:tcW w:w="9747" w:type="dxa"/>
            <w:tcMar>
              <w:right w:w="284" w:type="dxa"/>
            </w:tcMar>
          </w:tcPr>
          <w:p w14:paraId="2A7B8071" w14:textId="77777777" w:rsidR="00F914BA" w:rsidRDefault="00533FC2">
            <w:pPr>
              <w:keepLines/>
              <w:numPr>
                <w:ilvl w:val="1"/>
                <w:numId w:val="3"/>
              </w:numPr>
              <w:pBdr>
                <w:top w:val="nil"/>
                <w:left w:val="nil"/>
                <w:bottom w:val="nil"/>
                <w:right w:val="nil"/>
                <w:between w:val="nil"/>
              </w:pBdr>
              <w:spacing w:after="120"/>
              <w:jc w:val="both"/>
              <w:rPr>
                <w:color w:val="000000"/>
              </w:rPr>
            </w:pPr>
            <w:r>
              <w:rPr>
                <w:color w:val="000000"/>
              </w:rPr>
              <w:t xml:space="preserve">The amount of the Partner's commission is determined </w:t>
            </w:r>
            <w:r>
              <w:rPr>
                <w:color w:val="000000"/>
                <w:highlight w:val="white"/>
              </w:rPr>
              <w:t>in accordance with the provisions of Annex 1 to the Agreement.</w:t>
            </w:r>
          </w:p>
        </w:tc>
      </w:tr>
      <w:tr w:rsidR="00F914BA" w14:paraId="501205CE" w14:textId="77777777">
        <w:tc>
          <w:tcPr>
            <w:tcW w:w="9747" w:type="dxa"/>
            <w:tcMar>
              <w:right w:w="284" w:type="dxa"/>
            </w:tcMar>
          </w:tcPr>
          <w:p w14:paraId="67EED298" w14:textId="2583EB58" w:rsidR="00F914BA" w:rsidRDefault="00533FC2" w:rsidP="001F506D">
            <w:pPr>
              <w:keepLines/>
              <w:numPr>
                <w:ilvl w:val="1"/>
                <w:numId w:val="3"/>
              </w:numPr>
              <w:pBdr>
                <w:top w:val="nil"/>
                <w:left w:val="nil"/>
                <w:bottom w:val="nil"/>
                <w:right w:val="nil"/>
                <w:between w:val="nil"/>
              </w:pBdr>
              <w:spacing w:after="120"/>
              <w:jc w:val="both"/>
              <w:rPr>
                <w:color w:val="000000"/>
              </w:rPr>
            </w:pPr>
            <w:r>
              <w:rPr>
                <w:color w:val="000000"/>
              </w:rPr>
              <w:t>The payment of the Partner's commission shall be carried out by the Platform Operator within 5 (five) business days from the date of issuing an invoice, by transferring funds to the bank account of the Partner. The Parties shall make reconciliation of accounts on a regular basis [monthly/quarterly/yearly].</w:t>
            </w:r>
          </w:p>
        </w:tc>
      </w:tr>
      <w:tr w:rsidR="00F914BA" w14:paraId="61D2D99E" w14:textId="77777777">
        <w:tc>
          <w:tcPr>
            <w:tcW w:w="9747" w:type="dxa"/>
            <w:tcMar>
              <w:right w:w="284" w:type="dxa"/>
            </w:tcMar>
          </w:tcPr>
          <w:p w14:paraId="5E75A1F3" w14:textId="77777777" w:rsidR="00F914BA" w:rsidRDefault="00533FC2">
            <w:pPr>
              <w:keepLines/>
              <w:numPr>
                <w:ilvl w:val="1"/>
                <w:numId w:val="3"/>
              </w:numPr>
              <w:pBdr>
                <w:top w:val="nil"/>
                <w:left w:val="nil"/>
                <w:bottom w:val="nil"/>
                <w:right w:val="nil"/>
                <w:between w:val="nil"/>
              </w:pBdr>
              <w:spacing w:after="120"/>
              <w:jc w:val="both"/>
              <w:rPr>
                <w:color w:val="000000"/>
              </w:rPr>
            </w:pPr>
            <w:r>
              <w:rPr>
                <w:color w:val="000000"/>
              </w:rPr>
              <w:t>Payment invoices shall be issued by the Partner on a monthly basis on the 1st (first) business day following the end of each month.</w:t>
            </w:r>
          </w:p>
        </w:tc>
      </w:tr>
      <w:tr w:rsidR="00F914BA" w14:paraId="443495AD" w14:textId="77777777">
        <w:tc>
          <w:tcPr>
            <w:tcW w:w="9747" w:type="dxa"/>
            <w:tcMar>
              <w:right w:w="284" w:type="dxa"/>
            </w:tcMar>
          </w:tcPr>
          <w:p w14:paraId="70F36347" w14:textId="77777777" w:rsidR="00F914BA" w:rsidRDefault="00533FC2">
            <w:pPr>
              <w:keepNext/>
              <w:keepLines/>
              <w:numPr>
                <w:ilvl w:val="0"/>
                <w:numId w:val="3"/>
              </w:numPr>
              <w:pBdr>
                <w:top w:val="nil"/>
                <w:left w:val="nil"/>
                <w:bottom w:val="nil"/>
                <w:right w:val="nil"/>
                <w:between w:val="nil"/>
              </w:pBdr>
              <w:spacing w:before="360" w:after="240"/>
            </w:pPr>
            <w:r>
              <w:rPr>
                <w:b/>
                <w:color w:val="000000"/>
              </w:rPr>
              <w:t xml:space="preserve">Settlement of Disputes </w:t>
            </w:r>
          </w:p>
        </w:tc>
      </w:tr>
      <w:tr w:rsidR="00F914BA" w14:paraId="434A23DA" w14:textId="77777777">
        <w:tc>
          <w:tcPr>
            <w:tcW w:w="9747" w:type="dxa"/>
            <w:tcMar>
              <w:right w:w="284" w:type="dxa"/>
            </w:tcMar>
          </w:tcPr>
          <w:p w14:paraId="305EE37E" w14:textId="77777777" w:rsidR="00F914BA" w:rsidRDefault="00533FC2">
            <w:pPr>
              <w:keepLines/>
              <w:numPr>
                <w:ilvl w:val="1"/>
                <w:numId w:val="3"/>
              </w:numPr>
              <w:pBdr>
                <w:top w:val="nil"/>
                <w:left w:val="nil"/>
                <w:bottom w:val="nil"/>
                <w:right w:val="nil"/>
                <w:between w:val="nil"/>
              </w:pBdr>
              <w:spacing w:after="120"/>
              <w:jc w:val="both"/>
              <w:rPr>
                <w:color w:val="000000"/>
              </w:rPr>
            </w:pPr>
            <w:r>
              <w:rPr>
                <w:i/>
                <w:color w:val="000000"/>
              </w:rPr>
              <w:t>Governing Law</w:t>
            </w:r>
            <w:r>
              <w:rPr>
                <w:color w:val="000000"/>
              </w:rPr>
              <w:t>. This Agreement and all matters (including, without limitation, any contractual or non-contractual obligation) arising from or connected with it are governed by, and will be construed in accordance with, the laws of the State of Delaware without application of its conflict of laws rules.</w:t>
            </w:r>
          </w:p>
        </w:tc>
      </w:tr>
      <w:tr w:rsidR="00F914BA" w14:paraId="6A67B6AE" w14:textId="77777777">
        <w:tc>
          <w:tcPr>
            <w:tcW w:w="9747" w:type="dxa"/>
            <w:tcMar>
              <w:right w:w="284" w:type="dxa"/>
            </w:tcMar>
          </w:tcPr>
          <w:p w14:paraId="0E4E3C30" w14:textId="77777777" w:rsidR="00F914BA" w:rsidRDefault="00533FC2">
            <w:pPr>
              <w:keepLines/>
              <w:numPr>
                <w:ilvl w:val="1"/>
                <w:numId w:val="3"/>
              </w:numPr>
              <w:pBdr>
                <w:top w:val="nil"/>
                <w:left w:val="nil"/>
                <w:bottom w:val="nil"/>
                <w:right w:val="nil"/>
                <w:between w:val="nil"/>
              </w:pBdr>
              <w:spacing w:after="120"/>
              <w:jc w:val="both"/>
              <w:rPr>
                <w:color w:val="000000"/>
              </w:rPr>
            </w:pPr>
            <w:bookmarkStart w:id="2" w:name="_1fob9te" w:colFirst="0" w:colLast="0"/>
            <w:bookmarkEnd w:id="2"/>
            <w:r>
              <w:rPr>
                <w:i/>
                <w:color w:val="000000"/>
              </w:rPr>
              <w:t xml:space="preserve">Arbitration. </w:t>
            </w:r>
            <w:r>
              <w:rPr>
                <w:color w:val="000000"/>
              </w:rPr>
              <w:t xml:space="preserve">Any claim, dispute or matter arising under or in connection with this Agreement (including </w:t>
            </w:r>
            <w:proofErr w:type="spellStart"/>
            <w:r>
              <w:rPr>
                <w:color w:val="000000"/>
              </w:rPr>
              <w:t>non contractual</w:t>
            </w:r>
            <w:proofErr w:type="spellEnd"/>
            <w:r>
              <w:rPr>
                <w:color w:val="000000"/>
              </w:rPr>
              <w:t xml:space="preserve"> disputes or claims) shall be resolved exclusively by arbitration pursuant to the regulations of the American Arbitration Association as in effect at the date of the commencement of the arbitration proceedings. The arbitral tribunal shall be composed of 1 (one) arbitrator appointed by the American Arbitration Association. The arbitration proceedings shall be conducted in the English language, and all documents not in English submitted by any Party must be accompanied by an English translation. The seat of arbitration shall be Dover, Delaware. Each party shall be permitted to present its case, witnesses and evidence, if any, in the presence of the other party.  A written transcript of the proceedings shall be made and furnished to the parties. The arbitrator shall determine the dispute in accordance with the laws of State of Delaware, without giving effect to any conflict of law rules or other rules that might render such law inapplicable or unavailable, and shall apply this Agreement according to its terms. The award rendered by the arbitrator shall be final and binding on all parties. The parties agree to exclude any right of appeal from the arbitrators' award to any court which would otherwise have jurisdiction in the matter.</w:t>
            </w:r>
          </w:p>
        </w:tc>
      </w:tr>
      <w:tr w:rsidR="00F914BA" w14:paraId="2A9F102F" w14:textId="77777777">
        <w:tc>
          <w:tcPr>
            <w:tcW w:w="9747" w:type="dxa"/>
            <w:tcMar>
              <w:right w:w="284" w:type="dxa"/>
            </w:tcMar>
          </w:tcPr>
          <w:p w14:paraId="27D828B9" w14:textId="77777777" w:rsidR="00F914BA" w:rsidRDefault="00533FC2">
            <w:pPr>
              <w:keepNext/>
              <w:keepLines/>
              <w:numPr>
                <w:ilvl w:val="0"/>
                <w:numId w:val="3"/>
              </w:numPr>
              <w:pBdr>
                <w:top w:val="nil"/>
                <w:left w:val="nil"/>
                <w:bottom w:val="nil"/>
                <w:right w:val="nil"/>
                <w:between w:val="nil"/>
              </w:pBdr>
              <w:spacing w:before="360" w:after="240"/>
            </w:pPr>
            <w:r>
              <w:rPr>
                <w:b/>
                <w:color w:val="000000"/>
              </w:rPr>
              <w:lastRenderedPageBreak/>
              <w:t>Force Majeure</w:t>
            </w:r>
          </w:p>
        </w:tc>
      </w:tr>
      <w:tr w:rsidR="00F914BA" w14:paraId="37CAAB26" w14:textId="77777777">
        <w:tc>
          <w:tcPr>
            <w:tcW w:w="9747" w:type="dxa"/>
            <w:tcMar>
              <w:right w:w="284" w:type="dxa"/>
            </w:tcMar>
          </w:tcPr>
          <w:p w14:paraId="333C9FC9" w14:textId="77777777" w:rsidR="00F914BA" w:rsidRDefault="00533FC2">
            <w:pPr>
              <w:keepLines/>
              <w:numPr>
                <w:ilvl w:val="1"/>
                <w:numId w:val="3"/>
              </w:numPr>
              <w:pBdr>
                <w:top w:val="nil"/>
                <w:left w:val="nil"/>
                <w:bottom w:val="nil"/>
                <w:right w:val="nil"/>
                <w:between w:val="nil"/>
              </w:pBdr>
              <w:spacing w:after="120"/>
              <w:jc w:val="both"/>
              <w:rPr>
                <w:color w:val="000000"/>
              </w:rPr>
            </w:pPr>
            <w:r>
              <w:rPr>
                <w:color w:val="000000"/>
              </w:rPr>
              <w:t>Neither party shall be liable for the total or partial failure to perform any of its obligations hereunder, if such failure was due to force majeure, namely, fire, flood, earthquake and other natural disasters, war, hostilities, acts of authorities or other circumstances independent of the Parties, preventing the fulfillment of obligations and arising after the conclusion of the Agreement.</w:t>
            </w:r>
          </w:p>
        </w:tc>
      </w:tr>
      <w:tr w:rsidR="00F914BA" w14:paraId="36813AFE" w14:textId="77777777">
        <w:tc>
          <w:tcPr>
            <w:tcW w:w="9747" w:type="dxa"/>
            <w:tcMar>
              <w:right w:w="284" w:type="dxa"/>
            </w:tcMar>
          </w:tcPr>
          <w:p w14:paraId="7514B56E" w14:textId="77777777" w:rsidR="00F914BA" w:rsidRDefault="00533FC2">
            <w:pPr>
              <w:keepLines/>
              <w:numPr>
                <w:ilvl w:val="1"/>
                <w:numId w:val="3"/>
              </w:numPr>
              <w:pBdr>
                <w:top w:val="nil"/>
                <w:left w:val="nil"/>
                <w:bottom w:val="nil"/>
                <w:right w:val="nil"/>
                <w:between w:val="nil"/>
              </w:pBdr>
              <w:spacing w:after="120"/>
              <w:jc w:val="both"/>
              <w:rPr>
                <w:color w:val="000000"/>
              </w:rPr>
            </w:pPr>
            <w:r>
              <w:rPr>
                <w:color w:val="000000"/>
              </w:rPr>
              <w:t>If any of such circumstances directly affected the performance of the obligations within the period established hereby, this period shall be extended for a period corresponding to the term of the circumstances and for a reasonable time to eliminate their consequences.</w:t>
            </w:r>
          </w:p>
        </w:tc>
      </w:tr>
      <w:tr w:rsidR="00F914BA" w14:paraId="01D755C4" w14:textId="77777777">
        <w:trPr>
          <w:trHeight w:val="1220"/>
        </w:trPr>
        <w:tc>
          <w:tcPr>
            <w:tcW w:w="9747" w:type="dxa"/>
            <w:tcMar>
              <w:right w:w="284" w:type="dxa"/>
            </w:tcMar>
          </w:tcPr>
          <w:p w14:paraId="16C0E9D5" w14:textId="77777777" w:rsidR="00F914BA" w:rsidRDefault="00533FC2">
            <w:pPr>
              <w:keepLines/>
              <w:numPr>
                <w:ilvl w:val="1"/>
                <w:numId w:val="3"/>
              </w:numPr>
              <w:pBdr>
                <w:top w:val="nil"/>
                <w:left w:val="nil"/>
                <w:bottom w:val="nil"/>
                <w:right w:val="nil"/>
                <w:between w:val="nil"/>
              </w:pBdr>
              <w:spacing w:after="120"/>
              <w:jc w:val="both"/>
              <w:rPr>
                <w:color w:val="000000"/>
              </w:rPr>
            </w:pPr>
            <w:r>
              <w:rPr>
                <w:color w:val="000000"/>
              </w:rPr>
              <w:t>The Party affected by force majeure shall immediately notify the other Party of the occurrence, type and possible duration of the force majeure. The presence and duration of force majeure must be supported by a document issued by a competent government authority or the Chamber of Commerce of the country where there the force majeure occurred.</w:t>
            </w:r>
          </w:p>
        </w:tc>
      </w:tr>
      <w:tr w:rsidR="00F914BA" w14:paraId="10135EB2" w14:textId="77777777">
        <w:trPr>
          <w:trHeight w:val="1220"/>
        </w:trPr>
        <w:tc>
          <w:tcPr>
            <w:tcW w:w="9747" w:type="dxa"/>
            <w:tcMar>
              <w:right w:w="284" w:type="dxa"/>
            </w:tcMar>
          </w:tcPr>
          <w:p w14:paraId="3D01FB52" w14:textId="77777777" w:rsidR="00F914BA" w:rsidRDefault="00533FC2">
            <w:pPr>
              <w:keepNext/>
              <w:keepLines/>
              <w:numPr>
                <w:ilvl w:val="0"/>
                <w:numId w:val="3"/>
              </w:numPr>
              <w:pBdr>
                <w:top w:val="nil"/>
                <w:left w:val="nil"/>
                <w:bottom w:val="nil"/>
                <w:right w:val="nil"/>
                <w:between w:val="nil"/>
              </w:pBdr>
              <w:spacing w:before="360" w:after="240"/>
            </w:pPr>
            <w:r>
              <w:rPr>
                <w:b/>
                <w:color w:val="000000"/>
              </w:rPr>
              <w:t>The Procedure of Amendment and Termination of the Agreement</w:t>
            </w:r>
          </w:p>
        </w:tc>
      </w:tr>
      <w:tr w:rsidR="00F914BA" w14:paraId="61DB5AFA" w14:textId="77777777">
        <w:tc>
          <w:tcPr>
            <w:tcW w:w="9747" w:type="dxa"/>
            <w:tcMar>
              <w:right w:w="284" w:type="dxa"/>
            </w:tcMar>
          </w:tcPr>
          <w:p w14:paraId="52249E57" w14:textId="77777777" w:rsidR="00F914BA" w:rsidRDefault="00533FC2">
            <w:pPr>
              <w:keepLines/>
              <w:numPr>
                <w:ilvl w:val="1"/>
                <w:numId w:val="3"/>
              </w:numPr>
              <w:pBdr>
                <w:top w:val="nil"/>
                <w:left w:val="nil"/>
                <w:bottom w:val="nil"/>
                <w:right w:val="nil"/>
                <w:between w:val="nil"/>
              </w:pBdr>
              <w:spacing w:after="120"/>
              <w:jc w:val="both"/>
              <w:rPr>
                <w:color w:val="000000"/>
              </w:rPr>
            </w:pPr>
            <w:r>
              <w:rPr>
                <w:color w:val="000000"/>
              </w:rPr>
              <w:t>All changes and additions hereto shall be deemed valid provided that they are confirmed by a Supplementary Agreement and signed by the Parties.</w:t>
            </w:r>
          </w:p>
        </w:tc>
      </w:tr>
      <w:tr w:rsidR="00F914BA" w14:paraId="62A52BCC" w14:textId="77777777">
        <w:tc>
          <w:tcPr>
            <w:tcW w:w="9747" w:type="dxa"/>
            <w:tcMar>
              <w:right w:w="284" w:type="dxa"/>
            </w:tcMar>
          </w:tcPr>
          <w:p w14:paraId="373E0DD3" w14:textId="77777777" w:rsidR="00F914BA" w:rsidRDefault="00533FC2">
            <w:pPr>
              <w:keepLines/>
              <w:numPr>
                <w:ilvl w:val="1"/>
                <w:numId w:val="3"/>
              </w:numPr>
              <w:pBdr>
                <w:top w:val="nil"/>
                <w:left w:val="nil"/>
                <w:bottom w:val="nil"/>
                <w:right w:val="nil"/>
                <w:between w:val="nil"/>
              </w:pBdr>
              <w:spacing w:after="120"/>
              <w:jc w:val="both"/>
              <w:rPr>
                <w:color w:val="000000"/>
              </w:rPr>
            </w:pPr>
            <w:r>
              <w:rPr>
                <w:color w:val="000000"/>
              </w:rPr>
              <w:t>Parties entering into this Agreement, reserve the right to make changes and additions hereto.</w:t>
            </w:r>
          </w:p>
        </w:tc>
      </w:tr>
      <w:tr w:rsidR="00F914BA" w14:paraId="652CFF1C" w14:textId="77777777">
        <w:tc>
          <w:tcPr>
            <w:tcW w:w="9747" w:type="dxa"/>
            <w:tcMar>
              <w:right w:w="284" w:type="dxa"/>
            </w:tcMar>
          </w:tcPr>
          <w:p w14:paraId="758E0A45" w14:textId="77777777" w:rsidR="00F914BA" w:rsidRDefault="00533FC2">
            <w:pPr>
              <w:keepNext/>
              <w:keepLines/>
              <w:numPr>
                <w:ilvl w:val="0"/>
                <w:numId w:val="3"/>
              </w:numPr>
              <w:pBdr>
                <w:top w:val="nil"/>
                <w:left w:val="nil"/>
                <w:bottom w:val="nil"/>
                <w:right w:val="nil"/>
                <w:between w:val="nil"/>
              </w:pBdr>
              <w:spacing w:before="360" w:after="240"/>
            </w:pPr>
            <w:r>
              <w:rPr>
                <w:b/>
                <w:color w:val="000000"/>
              </w:rPr>
              <w:t>Confidentiality</w:t>
            </w:r>
          </w:p>
        </w:tc>
      </w:tr>
      <w:tr w:rsidR="00F914BA" w14:paraId="671E5864" w14:textId="77777777">
        <w:tc>
          <w:tcPr>
            <w:tcW w:w="9747" w:type="dxa"/>
            <w:tcMar>
              <w:right w:w="284" w:type="dxa"/>
            </w:tcMar>
          </w:tcPr>
          <w:p w14:paraId="0A43D3BB" w14:textId="77777777" w:rsidR="00F914BA" w:rsidRDefault="00533FC2">
            <w:pPr>
              <w:keepLines/>
              <w:numPr>
                <w:ilvl w:val="1"/>
                <w:numId w:val="3"/>
              </w:numPr>
              <w:pBdr>
                <w:top w:val="nil"/>
                <w:left w:val="nil"/>
                <w:bottom w:val="nil"/>
                <w:right w:val="nil"/>
                <w:between w:val="nil"/>
              </w:pBdr>
              <w:spacing w:after="120"/>
              <w:jc w:val="both"/>
              <w:rPr>
                <w:color w:val="000000"/>
              </w:rPr>
            </w:pPr>
            <w:r>
              <w:rPr>
                <w:color w:val="000000"/>
              </w:rPr>
              <w:t>The Parties undertake not to disclose information that constitutes a commercial secret of the other Party, which has become known to them in the execution hereof.</w:t>
            </w:r>
          </w:p>
        </w:tc>
      </w:tr>
      <w:tr w:rsidR="00F914BA" w14:paraId="1DC48204" w14:textId="77777777">
        <w:tc>
          <w:tcPr>
            <w:tcW w:w="9747" w:type="dxa"/>
            <w:tcMar>
              <w:right w:w="284" w:type="dxa"/>
            </w:tcMar>
          </w:tcPr>
          <w:p w14:paraId="1231DBA8" w14:textId="77777777" w:rsidR="00F914BA" w:rsidRDefault="00533FC2">
            <w:pPr>
              <w:keepLines/>
              <w:numPr>
                <w:ilvl w:val="1"/>
                <w:numId w:val="3"/>
              </w:numPr>
              <w:pBdr>
                <w:top w:val="nil"/>
                <w:left w:val="nil"/>
                <w:bottom w:val="nil"/>
                <w:right w:val="nil"/>
                <w:between w:val="nil"/>
              </w:pBdr>
              <w:spacing w:after="120"/>
              <w:jc w:val="both"/>
              <w:rPr>
                <w:color w:val="000000"/>
              </w:rPr>
            </w:pPr>
            <w:r>
              <w:rPr>
                <w:color w:val="000000"/>
              </w:rPr>
              <w:t xml:space="preserve">Commercial secret herein means all the terms hereof, as well as any information that has actual or potential commercial value by virtue of its being unknown to third parties, to which there is no free access on the legal basis and for the confidentiality of which the holder takes all possible measures. </w:t>
            </w:r>
          </w:p>
        </w:tc>
      </w:tr>
      <w:tr w:rsidR="00F914BA" w14:paraId="5D513EF0" w14:textId="77777777">
        <w:tc>
          <w:tcPr>
            <w:tcW w:w="9747" w:type="dxa"/>
            <w:tcMar>
              <w:right w:w="284" w:type="dxa"/>
            </w:tcMar>
          </w:tcPr>
          <w:p w14:paraId="16BC9FF5" w14:textId="77777777" w:rsidR="00F914BA" w:rsidRDefault="00533FC2">
            <w:pPr>
              <w:keepLines/>
              <w:numPr>
                <w:ilvl w:val="1"/>
                <w:numId w:val="3"/>
              </w:numPr>
              <w:pBdr>
                <w:top w:val="nil"/>
                <w:left w:val="nil"/>
                <w:bottom w:val="nil"/>
                <w:right w:val="nil"/>
                <w:between w:val="nil"/>
              </w:pBdr>
              <w:spacing w:after="120"/>
              <w:jc w:val="both"/>
              <w:rPr>
                <w:color w:val="000000"/>
              </w:rPr>
            </w:pPr>
            <w:r>
              <w:rPr>
                <w:color w:val="000000"/>
              </w:rPr>
              <w:t>The Parties undertake to use the information constituting a commercial secret, obtained as a result of cooperation, solely for the purpose of execution hereof.</w:t>
            </w:r>
          </w:p>
        </w:tc>
      </w:tr>
      <w:tr w:rsidR="00F914BA" w14:paraId="3D0071F9" w14:textId="77777777">
        <w:tc>
          <w:tcPr>
            <w:tcW w:w="9747" w:type="dxa"/>
            <w:tcMar>
              <w:right w:w="284" w:type="dxa"/>
            </w:tcMar>
          </w:tcPr>
          <w:p w14:paraId="10E85B3A" w14:textId="77777777" w:rsidR="00F914BA" w:rsidRDefault="00533FC2">
            <w:pPr>
              <w:keepLines/>
              <w:numPr>
                <w:ilvl w:val="1"/>
                <w:numId w:val="3"/>
              </w:numPr>
              <w:pBdr>
                <w:top w:val="nil"/>
                <w:left w:val="nil"/>
                <w:bottom w:val="nil"/>
                <w:right w:val="nil"/>
                <w:between w:val="nil"/>
              </w:pBdr>
              <w:spacing w:after="120"/>
              <w:jc w:val="both"/>
              <w:rPr>
                <w:color w:val="000000"/>
              </w:rPr>
            </w:pPr>
            <w:r>
              <w:rPr>
                <w:color w:val="000000"/>
              </w:rPr>
              <w:t xml:space="preserve">Neither Party shall be liable in case of disclosing information to public authorities, who have the right and the basis for its request in accordance with the legislation of the United States. </w:t>
            </w:r>
          </w:p>
        </w:tc>
      </w:tr>
      <w:tr w:rsidR="00F914BA" w14:paraId="762AF217" w14:textId="77777777">
        <w:tc>
          <w:tcPr>
            <w:tcW w:w="9747" w:type="dxa"/>
            <w:tcMar>
              <w:right w:w="284" w:type="dxa"/>
            </w:tcMar>
          </w:tcPr>
          <w:p w14:paraId="5521363F" w14:textId="77777777" w:rsidR="00F914BA" w:rsidRDefault="00533FC2">
            <w:pPr>
              <w:keepLines/>
              <w:numPr>
                <w:ilvl w:val="1"/>
                <w:numId w:val="3"/>
              </w:numPr>
              <w:pBdr>
                <w:top w:val="nil"/>
                <w:left w:val="nil"/>
                <w:bottom w:val="nil"/>
                <w:right w:val="nil"/>
                <w:between w:val="nil"/>
              </w:pBdr>
              <w:spacing w:after="120"/>
              <w:jc w:val="both"/>
              <w:rPr>
                <w:color w:val="000000"/>
              </w:rPr>
            </w:pPr>
            <w:r>
              <w:rPr>
                <w:color w:val="000000"/>
              </w:rPr>
              <w:t>The terms of this Section shall come into force from the date of signing of the Agreement and apply throughout the term hereof, as well as for 2 (two) years after the termination of all obligations arising from it.</w:t>
            </w:r>
          </w:p>
        </w:tc>
      </w:tr>
      <w:tr w:rsidR="00F914BA" w14:paraId="687E4D52" w14:textId="77777777">
        <w:tc>
          <w:tcPr>
            <w:tcW w:w="9747" w:type="dxa"/>
            <w:tcMar>
              <w:right w:w="284" w:type="dxa"/>
            </w:tcMar>
          </w:tcPr>
          <w:p w14:paraId="68964913" w14:textId="77777777" w:rsidR="00F914BA" w:rsidRDefault="00533FC2">
            <w:pPr>
              <w:keepLines/>
              <w:numPr>
                <w:ilvl w:val="1"/>
                <w:numId w:val="3"/>
              </w:numPr>
              <w:pBdr>
                <w:top w:val="nil"/>
                <w:left w:val="nil"/>
                <w:bottom w:val="nil"/>
                <w:right w:val="nil"/>
                <w:between w:val="nil"/>
              </w:pBdr>
              <w:spacing w:after="120"/>
              <w:jc w:val="both"/>
              <w:rPr>
                <w:color w:val="000000"/>
              </w:rPr>
            </w:pPr>
            <w:r>
              <w:rPr>
                <w:color w:val="000000"/>
              </w:rPr>
              <w:t>The Parties are entitled to disclose the contents hereof and of any related documents, to their accountants, auditors and lawyers, provided that such person assumes a similar obligation not to disclose information that constitutes a commercial secret of the other Party, which became known to them in connection herewith.</w:t>
            </w:r>
          </w:p>
        </w:tc>
      </w:tr>
      <w:tr w:rsidR="00F914BA" w14:paraId="6C0EB790" w14:textId="77777777">
        <w:tc>
          <w:tcPr>
            <w:tcW w:w="9747" w:type="dxa"/>
            <w:tcMar>
              <w:right w:w="284" w:type="dxa"/>
            </w:tcMar>
          </w:tcPr>
          <w:p w14:paraId="50692073" w14:textId="77777777" w:rsidR="00F914BA" w:rsidRDefault="00533FC2">
            <w:pPr>
              <w:keepNext/>
              <w:keepLines/>
              <w:numPr>
                <w:ilvl w:val="0"/>
                <w:numId w:val="3"/>
              </w:numPr>
              <w:pBdr>
                <w:top w:val="nil"/>
                <w:left w:val="nil"/>
                <w:bottom w:val="nil"/>
                <w:right w:val="nil"/>
                <w:between w:val="nil"/>
              </w:pBdr>
              <w:spacing w:before="360" w:after="240"/>
            </w:pPr>
            <w:r>
              <w:rPr>
                <w:b/>
                <w:color w:val="000000"/>
              </w:rPr>
              <w:lastRenderedPageBreak/>
              <w:t>Term of the Agreement</w:t>
            </w:r>
          </w:p>
        </w:tc>
      </w:tr>
      <w:tr w:rsidR="00F914BA" w14:paraId="537F8D16" w14:textId="77777777">
        <w:tc>
          <w:tcPr>
            <w:tcW w:w="9747" w:type="dxa"/>
            <w:tcMar>
              <w:right w:w="284" w:type="dxa"/>
            </w:tcMar>
          </w:tcPr>
          <w:p w14:paraId="0BA4FCB6" w14:textId="77777777" w:rsidR="00F914BA" w:rsidRDefault="00533FC2">
            <w:pPr>
              <w:keepLines/>
              <w:numPr>
                <w:ilvl w:val="1"/>
                <w:numId w:val="3"/>
              </w:numPr>
              <w:pBdr>
                <w:top w:val="nil"/>
                <w:left w:val="nil"/>
                <w:bottom w:val="nil"/>
                <w:right w:val="nil"/>
                <w:between w:val="nil"/>
              </w:pBdr>
              <w:spacing w:after="120"/>
              <w:jc w:val="both"/>
              <w:rPr>
                <w:color w:val="000000"/>
              </w:rPr>
            </w:pPr>
            <w:r>
              <w:rPr>
                <w:color w:val="000000"/>
              </w:rPr>
              <w:t xml:space="preserve">This Agreement shall enter into force upon its signing by the Parties and shall be valid for three (3) years. </w:t>
            </w:r>
          </w:p>
        </w:tc>
      </w:tr>
      <w:tr w:rsidR="00F914BA" w14:paraId="427F0649" w14:textId="77777777">
        <w:tc>
          <w:tcPr>
            <w:tcW w:w="9747" w:type="dxa"/>
            <w:tcMar>
              <w:right w:w="284" w:type="dxa"/>
            </w:tcMar>
          </w:tcPr>
          <w:p w14:paraId="5F545CF5" w14:textId="77777777" w:rsidR="00F914BA" w:rsidRDefault="00533FC2">
            <w:pPr>
              <w:keepLines/>
              <w:numPr>
                <w:ilvl w:val="1"/>
                <w:numId w:val="3"/>
              </w:numPr>
              <w:pBdr>
                <w:top w:val="nil"/>
                <w:left w:val="nil"/>
                <w:bottom w:val="nil"/>
                <w:right w:val="nil"/>
                <w:between w:val="nil"/>
              </w:pBdr>
              <w:spacing w:after="120"/>
              <w:jc w:val="both"/>
            </w:pPr>
            <w:r>
              <w:rPr>
                <w:color w:val="000000"/>
              </w:rPr>
              <w:t>In case no written notice is issued by either Party to terminate the Agreement not later than thirty (30) calendar days prior to its termination, the Agreement shall be automatically extended for the next calendar year on the same terms with the number of extensions not limited. The terms of the Agreement can be changed at the time of expiration of the Agreement upon mutual consent of both Parties.</w:t>
            </w:r>
          </w:p>
        </w:tc>
      </w:tr>
      <w:tr w:rsidR="00F914BA" w14:paraId="7004A8B0" w14:textId="77777777">
        <w:tc>
          <w:tcPr>
            <w:tcW w:w="9747" w:type="dxa"/>
            <w:tcMar>
              <w:right w:w="284" w:type="dxa"/>
            </w:tcMar>
          </w:tcPr>
          <w:p w14:paraId="1E20EBD9" w14:textId="77777777" w:rsidR="00F914BA" w:rsidRDefault="00533FC2">
            <w:pPr>
              <w:keepNext/>
              <w:keepLines/>
              <w:numPr>
                <w:ilvl w:val="0"/>
                <w:numId w:val="3"/>
              </w:numPr>
              <w:pBdr>
                <w:top w:val="nil"/>
                <w:left w:val="nil"/>
                <w:bottom w:val="nil"/>
                <w:right w:val="nil"/>
                <w:between w:val="nil"/>
              </w:pBdr>
              <w:spacing w:before="360" w:after="240"/>
            </w:pPr>
            <w:r>
              <w:rPr>
                <w:b/>
                <w:color w:val="000000"/>
              </w:rPr>
              <w:t>Miscellaneous</w:t>
            </w:r>
          </w:p>
        </w:tc>
      </w:tr>
      <w:tr w:rsidR="00F914BA" w14:paraId="0BE5A3B0" w14:textId="77777777">
        <w:tc>
          <w:tcPr>
            <w:tcW w:w="9747" w:type="dxa"/>
            <w:tcMar>
              <w:right w:w="284" w:type="dxa"/>
            </w:tcMar>
          </w:tcPr>
          <w:p w14:paraId="7DC8655D" w14:textId="7A1CC80F" w:rsidR="00F914BA" w:rsidRDefault="00F914BA" w:rsidP="00B64AF3">
            <w:pPr>
              <w:keepLines/>
              <w:pBdr>
                <w:top w:val="nil"/>
                <w:left w:val="nil"/>
                <w:bottom w:val="nil"/>
                <w:right w:val="nil"/>
                <w:between w:val="nil"/>
              </w:pBdr>
              <w:spacing w:after="120"/>
              <w:jc w:val="both"/>
              <w:rPr>
                <w:color w:val="000000"/>
              </w:rPr>
            </w:pPr>
          </w:p>
        </w:tc>
      </w:tr>
      <w:tr w:rsidR="00F914BA" w14:paraId="44A78074" w14:textId="77777777">
        <w:tc>
          <w:tcPr>
            <w:tcW w:w="9747" w:type="dxa"/>
            <w:tcMar>
              <w:right w:w="284" w:type="dxa"/>
            </w:tcMar>
          </w:tcPr>
          <w:p w14:paraId="03C55701" w14:textId="77777777" w:rsidR="00F914BA" w:rsidRDefault="00533FC2">
            <w:pPr>
              <w:keepLines/>
              <w:numPr>
                <w:ilvl w:val="1"/>
                <w:numId w:val="3"/>
              </w:numPr>
              <w:pBdr>
                <w:top w:val="nil"/>
                <w:left w:val="nil"/>
                <w:bottom w:val="nil"/>
                <w:right w:val="nil"/>
                <w:between w:val="nil"/>
              </w:pBdr>
              <w:spacing w:after="120"/>
              <w:jc w:val="both"/>
              <w:rPr>
                <w:color w:val="000000"/>
              </w:rPr>
            </w:pPr>
            <w:r>
              <w:rPr>
                <w:color w:val="000000"/>
              </w:rPr>
              <w:t xml:space="preserve">For non-performance or improper performance of obligations hereunder the Parties shall be liable in accordance with the legislation of the United States. </w:t>
            </w:r>
          </w:p>
        </w:tc>
      </w:tr>
      <w:tr w:rsidR="00F914BA" w14:paraId="029D21BD" w14:textId="77777777">
        <w:tc>
          <w:tcPr>
            <w:tcW w:w="9747" w:type="dxa"/>
            <w:tcMar>
              <w:right w:w="284" w:type="dxa"/>
            </w:tcMar>
          </w:tcPr>
          <w:p w14:paraId="68F7B9BB" w14:textId="77777777" w:rsidR="00F914BA" w:rsidRDefault="00533FC2">
            <w:pPr>
              <w:keepLines/>
              <w:numPr>
                <w:ilvl w:val="1"/>
                <w:numId w:val="3"/>
              </w:numPr>
              <w:pBdr>
                <w:top w:val="nil"/>
                <w:left w:val="nil"/>
                <w:bottom w:val="nil"/>
                <w:right w:val="nil"/>
                <w:between w:val="nil"/>
              </w:pBdr>
              <w:spacing w:after="120"/>
              <w:jc w:val="both"/>
              <w:rPr>
                <w:color w:val="000000"/>
              </w:rPr>
            </w:pPr>
            <w:r>
              <w:rPr>
                <w:color w:val="000000"/>
              </w:rPr>
              <w:t xml:space="preserve">This Agreement cannot be considered as a joint venture agreement or an agreement on the division of profits. </w:t>
            </w:r>
          </w:p>
        </w:tc>
      </w:tr>
      <w:tr w:rsidR="00F914BA" w14:paraId="3ECF996C" w14:textId="77777777">
        <w:tc>
          <w:tcPr>
            <w:tcW w:w="9747" w:type="dxa"/>
            <w:tcMar>
              <w:right w:w="284" w:type="dxa"/>
            </w:tcMar>
          </w:tcPr>
          <w:p w14:paraId="61240B3A" w14:textId="77777777" w:rsidR="00F914BA" w:rsidRDefault="00533FC2">
            <w:pPr>
              <w:keepLines/>
              <w:numPr>
                <w:ilvl w:val="1"/>
                <w:numId w:val="3"/>
              </w:numPr>
              <w:pBdr>
                <w:top w:val="nil"/>
                <w:left w:val="nil"/>
                <w:bottom w:val="nil"/>
                <w:right w:val="nil"/>
                <w:between w:val="nil"/>
              </w:pBdr>
              <w:spacing w:after="120"/>
              <w:jc w:val="both"/>
              <w:rPr>
                <w:color w:val="000000"/>
              </w:rPr>
            </w:pPr>
            <w:r>
              <w:rPr>
                <w:color w:val="000000"/>
              </w:rPr>
              <w:t>The Parties shall notify each other in case of a change of their bank details, mailing or registered addresses, telephone numbers, and e-mail addresses within five (5) business days. The Party who fails to notify the other Party of the changes in a timely manner shall be responsibility for the consequences.</w:t>
            </w:r>
          </w:p>
        </w:tc>
      </w:tr>
      <w:tr w:rsidR="00F914BA" w14:paraId="7FD1F17A" w14:textId="77777777">
        <w:tc>
          <w:tcPr>
            <w:tcW w:w="9747" w:type="dxa"/>
            <w:tcMar>
              <w:right w:w="284" w:type="dxa"/>
            </w:tcMar>
          </w:tcPr>
          <w:p w14:paraId="3D3D9D8D" w14:textId="77777777" w:rsidR="00F914BA" w:rsidRDefault="00533FC2">
            <w:pPr>
              <w:keepLines/>
              <w:numPr>
                <w:ilvl w:val="1"/>
                <w:numId w:val="3"/>
              </w:numPr>
              <w:pBdr>
                <w:top w:val="nil"/>
                <w:left w:val="nil"/>
                <w:bottom w:val="nil"/>
                <w:right w:val="nil"/>
                <w:between w:val="nil"/>
              </w:pBdr>
              <w:spacing w:after="120"/>
              <w:jc w:val="both"/>
              <w:rPr>
                <w:color w:val="000000"/>
              </w:rPr>
            </w:pPr>
            <w:r>
              <w:rPr>
                <w:color w:val="000000"/>
              </w:rPr>
              <w:t xml:space="preserve">The Parties shall exchange all information by means of electronic communication (e-mail). </w:t>
            </w:r>
          </w:p>
        </w:tc>
      </w:tr>
      <w:tr w:rsidR="00F914BA" w14:paraId="4272F8B4" w14:textId="77777777">
        <w:tc>
          <w:tcPr>
            <w:tcW w:w="9747" w:type="dxa"/>
            <w:tcMar>
              <w:right w:w="284" w:type="dxa"/>
            </w:tcMar>
          </w:tcPr>
          <w:p w14:paraId="3429CB8F" w14:textId="77777777" w:rsidR="00F914BA" w:rsidRDefault="00533FC2">
            <w:pPr>
              <w:keepLines/>
              <w:numPr>
                <w:ilvl w:val="1"/>
                <w:numId w:val="3"/>
              </w:numPr>
              <w:pBdr>
                <w:top w:val="nil"/>
                <w:left w:val="nil"/>
                <w:bottom w:val="nil"/>
                <w:right w:val="nil"/>
                <w:between w:val="nil"/>
              </w:pBdr>
              <w:spacing w:after="120"/>
              <w:jc w:val="both"/>
              <w:rPr>
                <w:color w:val="000000"/>
              </w:rPr>
            </w:pPr>
            <w:r>
              <w:rPr>
                <w:color w:val="000000"/>
              </w:rPr>
              <w:t>In all other cases not stipulated hereby, the Parties shall be governed by the provisions of current legislation of the United States without its conflicts of law.</w:t>
            </w:r>
          </w:p>
        </w:tc>
      </w:tr>
      <w:tr w:rsidR="00F914BA" w14:paraId="75284007" w14:textId="77777777">
        <w:tc>
          <w:tcPr>
            <w:tcW w:w="9747" w:type="dxa"/>
            <w:tcMar>
              <w:right w:w="284" w:type="dxa"/>
            </w:tcMar>
          </w:tcPr>
          <w:p w14:paraId="4FBBDD5E" w14:textId="77777777" w:rsidR="00F914BA" w:rsidRDefault="00533FC2">
            <w:pPr>
              <w:keepLines/>
              <w:numPr>
                <w:ilvl w:val="1"/>
                <w:numId w:val="3"/>
              </w:numPr>
              <w:pBdr>
                <w:top w:val="nil"/>
                <w:left w:val="nil"/>
                <w:bottom w:val="nil"/>
                <w:right w:val="nil"/>
                <w:between w:val="nil"/>
              </w:pBdr>
              <w:spacing w:after="120"/>
              <w:jc w:val="both"/>
              <w:rPr>
                <w:color w:val="000000"/>
              </w:rPr>
            </w:pPr>
            <w:r>
              <w:rPr>
                <w:color w:val="000000"/>
              </w:rPr>
              <w:t>The Agreement is executed and signed in two original counterparts — one for each Party. Both counterparts are equally valid.</w:t>
            </w:r>
          </w:p>
        </w:tc>
      </w:tr>
      <w:tr w:rsidR="00F914BA" w14:paraId="7819F63D" w14:textId="77777777">
        <w:tc>
          <w:tcPr>
            <w:tcW w:w="9747" w:type="dxa"/>
            <w:tcMar>
              <w:right w:w="284" w:type="dxa"/>
            </w:tcMar>
          </w:tcPr>
          <w:p w14:paraId="242D476D" w14:textId="77777777" w:rsidR="00F914BA" w:rsidRDefault="00533FC2">
            <w:pPr>
              <w:keepNext/>
              <w:keepLines/>
              <w:numPr>
                <w:ilvl w:val="0"/>
                <w:numId w:val="3"/>
              </w:numPr>
              <w:pBdr>
                <w:top w:val="nil"/>
                <w:left w:val="nil"/>
                <w:bottom w:val="nil"/>
                <w:right w:val="nil"/>
                <w:between w:val="nil"/>
              </w:pBdr>
              <w:spacing w:before="360" w:after="240"/>
              <w:rPr>
                <w:b/>
                <w:color w:val="000000"/>
              </w:rPr>
            </w:pPr>
            <w:r>
              <w:rPr>
                <w:b/>
                <w:color w:val="000000"/>
              </w:rPr>
              <w:t>Registered addresses and bank details of the Parties</w:t>
            </w:r>
          </w:p>
        </w:tc>
      </w:tr>
      <w:tr w:rsidR="00F914BA" w14:paraId="3A47B516" w14:textId="77777777">
        <w:tc>
          <w:tcPr>
            <w:tcW w:w="9747" w:type="dxa"/>
            <w:tcBorders>
              <w:top w:val="nil"/>
              <w:left w:val="nil"/>
              <w:bottom w:val="nil"/>
              <w:right w:val="nil"/>
            </w:tcBorders>
          </w:tcPr>
          <w:p w14:paraId="1708739B" w14:textId="77777777" w:rsidR="00F914BA" w:rsidRDefault="00533FC2">
            <w:pPr>
              <w:keepLines/>
              <w:numPr>
                <w:ilvl w:val="1"/>
                <w:numId w:val="6"/>
              </w:numPr>
              <w:pBdr>
                <w:top w:val="nil"/>
                <w:left w:val="nil"/>
                <w:bottom w:val="nil"/>
                <w:right w:val="nil"/>
                <w:between w:val="nil"/>
              </w:pBdr>
              <w:spacing w:after="120"/>
            </w:pPr>
            <w:r>
              <w:t>Platform Operator</w:t>
            </w:r>
          </w:p>
        </w:tc>
      </w:tr>
      <w:tr w:rsidR="00F914BA" w14:paraId="0AFE73E8" w14:textId="77777777">
        <w:tc>
          <w:tcPr>
            <w:tcW w:w="9747" w:type="dxa"/>
            <w:tcBorders>
              <w:top w:val="nil"/>
              <w:left w:val="nil"/>
              <w:bottom w:val="nil"/>
              <w:right w:val="nil"/>
            </w:tcBorders>
          </w:tcPr>
          <w:p w14:paraId="6BFAD42C" w14:textId="77777777" w:rsidR="00F914BA" w:rsidRDefault="00533FC2">
            <w:pPr>
              <w:keepLines/>
              <w:numPr>
                <w:ilvl w:val="2"/>
                <w:numId w:val="6"/>
              </w:numPr>
              <w:pBdr>
                <w:top w:val="nil"/>
                <w:left w:val="nil"/>
                <w:bottom w:val="nil"/>
                <w:right w:val="nil"/>
                <w:between w:val="nil"/>
              </w:pBdr>
              <w:spacing w:after="120"/>
            </w:pPr>
            <w:r>
              <w:t>Address</w:t>
            </w:r>
          </w:p>
          <w:p w14:paraId="10AA8B42" w14:textId="77777777" w:rsidR="00F914BA" w:rsidRDefault="00533FC2">
            <w:pPr>
              <w:keepLines/>
              <w:ind w:left="720"/>
            </w:pPr>
            <w:proofErr w:type="spellStart"/>
            <w:r>
              <w:t>SmartCAT</w:t>
            </w:r>
            <w:proofErr w:type="spellEnd"/>
            <w:r>
              <w:t xml:space="preserve"> Platform Incorporation</w:t>
            </w:r>
          </w:p>
          <w:p w14:paraId="79AD0C69" w14:textId="77777777" w:rsidR="00F914BA" w:rsidRDefault="00533FC2">
            <w:pPr>
              <w:keepLines/>
              <w:ind w:left="720"/>
            </w:pPr>
            <w:r>
              <w:t xml:space="preserve">160 </w:t>
            </w:r>
            <w:proofErr w:type="spellStart"/>
            <w:r>
              <w:t>Greentree</w:t>
            </w:r>
            <w:proofErr w:type="spellEnd"/>
            <w:r>
              <w:t xml:space="preserve"> Drive, Suite 101, </w:t>
            </w:r>
          </w:p>
          <w:p w14:paraId="7EC20323" w14:textId="77777777" w:rsidR="00F914BA" w:rsidRDefault="00533FC2">
            <w:pPr>
              <w:keepLines/>
              <w:ind w:left="720"/>
            </w:pPr>
            <w:r>
              <w:t xml:space="preserve">Dover, County of Kent, </w:t>
            </w:r>
          </w:p>
          <w:p w14:paraId="73FF649A" w14:textId="77777777" w:rsidR="00F914BA" w:rsidRDefault="00533FC2">
            <w:pPr>
              <w:keepLines/>
              <w:ind w:left="720"/>
            </w:pPr>
            <w:r>
              <w:t xml:space="preserve">DE 19904, </w:t>
            </w:r>
          </w:p>
          <w:p w14:paraId="27C350C6" w14:textId="77777777" w:rsidR="00F914BA" w:rsidRDefault="00533FC2">
            <w:pPr>
              <w:keepLines/>
              <w:ind w:left="720"/>
            </w:pPr>
            <w:r>
              <w:t>USA</w:t>
            </w:r>
          </w:p>
        </w:tc>
      </w:tr>
      <w:tr w:rsidR="00F914BA" w14:paraId="0EFF5093" w14:textId="77777777">
        <w:tc>
          <w:tcPr>
            <w:tcW w:w="9747" w:type="dxa"/>
            <w:tcBorders>
              <w:top w:val="nil"/>
              <w:left w:val="nil"/>
              <w:bottom w:val="nil"/>
              <w:right w:val="nil"/>
            </w:tcBorders>
          </w:tcPr>
          <w:p w14:paraId="5EB132B1" w14:textId="77777777" w:rsidR="00F914BA" w:rsidRDefault="00533FC2">
            <w:pPr>
              <w:keepLines/>
              <w:numPr>
                <w:ilvl w:val="2"/>
                <w:numId w:val="6"/>
              </w:numPr>
              <w:pBdr>
                <w:top w:val="nil"/>
                <w:left w:val="nil"/>
                <w:bottom w:val="nil"/>
                <w:right w:val="nil"/>
                <w:between w:val="nil"/>
              </w:pBdr>
              <w:spacing w:after="120"/>
            </w:pPr>
            <w:r>
              <w:t>Bank Details</w:t>
            </w:r>
          </w:p>
          <w:p w14:paraId="4EF29EF8" w14:textId="77777777" w:rsidR="00F914BA" w:rsidRDefault="00533FC2">
            <w:pPr>
              <w:keepLines/>
              <w:ind w:left="720"/>
            </w:pPr>
            <w:r>
              <w:t xml:space="preserve">Payee: </w:t>
            </w:r>
            <w:proofErr w:type="spellStart"/>
            <w:r>
              <w:t>SmartCAT</w:t>
            </w:r>
            <w:proofErr w:type="spellEnd"/>
            <w:r>
              <w:t xml:space="preserve"> Platform Inc.</w:t>
            </w:r>
          </w:p>
          <w:p w14:paraId="4CC974CC" w14:textId="77777777" w:rsidR="00F914BA" w:rsidRDefault="00533FC2">
            <w:pPr>
              <w:keepLines/>
              <w:ind w:left="720"/>
            </w:pPr>
            <w:r>
              <w:t>Bank: Silicon Valley Bank</w:t>
            </w:r>
          </w:p>
          <w:p w14:paraId="679294BE" w14:textId="77777777" w:rsidR="00F914BA" w:rsidRDefault="00533FC2">
            <w:pPr>
              <w:keepLines/>
              <w:ind w:left="720"/>
            </w:pPr>
            <w:r>
              <w:t>SWIFT: SVBKUS6S</w:t>
            </w:r>
          </w:p>
          <w:p w14:paraId="7D6126AB" w14:textId="77777777" w:rsidR="00F914BA" w:rsidRDefault="00533FC2">
            <w:pPr>
              <w:keepLines/>
              <w:ind w:left="720"/>
            </w:pPr>
            <w:r>
              <w:t>Account number: 3301437693</w:t>
            </w:r>
          </w:p>
          <w:p w14:paraId="131572AC" w14:textId="77777777" w:rsidR="00F914BA" w:rsidRDefault="00533FC2">
            <w:pPr>
              <w:keepLines/>
              <w:ind w:left="720"/>
            </w:pPr>
            <w:r>
              <w:t>Routing: 121140399</w:t>
            </w:r>
          </w:p>
          <w:p w14:paraId="38DCF066" w14:textId="77777777" w:rsidR="00F914BA" w:rsidRDefault="00533FC2">
            <w:pPr>
              <w:keepLines/>
              <w:ind w:left="720"/>
            </w:pPr>
            <w:r>
              <w:t>BENEFICIARY ACCOUNT NAME: SMARTCAT PLATFORM INC.</w:t>
            </w:r>
          </w:p>
        </w:tc>
      </w:tr>
      <w:tr w:rsidR="00F914BA" w14:paraId="13D3E111" w14:textId="77777777">
        <w:tc>
          <w:tcPr>
            <w:tcW w:w="9747" w:type="dxa"/>
            <w:tcBorders>
              <w:top w:val="nil"/>
              <w:left w:val="nil"/>
              <w:bottom w:val="nil"/>
              <w:right w:val="nil"/>
            </w:tcBorders>
          </w:tcPr>
          <w:p w14:paraId="73C2D0DF" w14:textId="77777777" w:rsidR="00F914BA" w:rsidRDefault="00533FC2">
            <w:pPr>
              <w:keepLines/>
              <w:numPr>
                <w:ilvl w:val="1"/>
                <w:numId w:val="6"/>
              </w:numPr>
              <w:pBdr>
                <w:top w:val="nil"/>
                <w:left w:val="nil"/>
                <w:bottom w:val="nil"/>
                <w:right w:val="nil"/>
                <w:between w:val="nil"/>
              </w:pBdr>
              <w:spacing w:after="120"/>
            </w:pPr>
            <w:r>
              <w:t xml:space="preserve">Partner: </w:t>
            </w:r>
          </w:p>
        </w:tc>
      </w:tr>
      <w:tr w:rsidR="00F914BA" w:rsidRPr="00A71F70" w14:paraId="12CCC9F6" w14:textId="77777777">
        <w:tc>
          <w:tcPr>
            <w:tcW w:w="9747" w:type="dxa"/>
            <w:tcBorders>
              <w:top w:val="nil"/>
              <w:left w:val="nil"/>
              <w:bottom w:val="nil"/>
              <w:right w:val="nil"/>
            </w:tcBorders>
          </w:tcPr>
          <w:p w14:paraId="426E0BF0" w14:textId="5FB2051C" w:rsidR="00F914BA" w:rsidRPr="00A71F70" w:rsidRDefault="00533FC2" w:rsidP="009E6C5A">
            <w:pPr>
              <w:keepLines/>
              <w:numPr>
                <w:ilvl w:val="2"/>
                <w:numId w:val="6"/>
              </w:numPr>
              <w:pBdr>
                <w:top w:val="nil"/>
                <w:left w:val="nil"/>
                <w:bottom w:val="nil"/>
                <w:right w:val="nil"/>
                <w:between w:val="nil"/>
              </w:pBdr>
              <w:spacing w:after="120"/>
            </w:pPr>
            <w:r w:rsidRPr="00A71F70">
              <w:lastRenderedPageBreak/>
              <w:t>Address</w:t>
            </w:r>
            <w:r w:rsidRPr="00A71F70">
              <w:br/>
            </w:r>
            <w:r w:rsidR="00B544C5" w:rsidRPr="00A71F70">
              <w:br/>
            </w:r>
            <w:r w:rsidR="00B544C5" w:rsidRPr="00A71F70">
              <w:br/>
            </w:r>
            <w:r w:rsidR="00B544C5" w:rsidRPr="00A71F70">
              <w:br/>
            </w:r>
            <w:r w:rsidR="00B544C5" w:rsidRPr="00A71F70">
              <w:br/>
            </w:r>
          </w:p>
        </w:tc>
      </w:tr>
      <w:tr w:rsidR="00F914BA" w14:paraId="422A8C3A" w14:textId="77777777">
        <w:tc>
          <w:tcPr>
            <w:tcW w:w="9747" w:type="dxa"/>
            <w:tcBorders>
              <w:top w:val="nil"/>
              <w:left w:val="nil"/>
              <w:bottom w:val="nil"/>
              <w:right w:val="nil"/>
            </w:tcBorders>
          </w:tcPr>
          <w:p w14:paraId="556C98B0" w14:textId="63B792C1" w:rsidR="00F914BA" w:rsidRDefault="00533FC2" w:rsidP="009E6C5A">
            <w:pPr>
              <w:keepLines/>
              <w:numPr>
                <w:ilvl w:val="2"/>
                <w:numId w:val="6"/>
              </w:numPr>
              <w:pBdr>
                <w:top w:val="nil"/>
                <w:left w:val="nil"/>
                <w:bottom w:val="nil"/>
                <w:right w:val="nil"/>
                <w:between w:val="nil"/>
              </w:pBdr>
              <w:spacing w:after="120"/>
            </w:pPr>
            <w:r>
              <w:t>Bank Details</w:t>
            </w:r>
            <w:r>
              <w:br/>
            </w:r>
            <w:r w:rsidR="00A71F70">
              <w:t xml:space="preserve">Beneficiary: </w:t>
            </w:r>
            <w:r w:rsidR="00A71F70">
              <w:br/>
              <w:t xml:space="preserve">Bank: </w:t>
            </w:r>
            <w:r w:rsidR="00A71F70">
              <w:br/>
              <w:t xml:space="preserve">SWIFT: </w:t>
            </w:r>
            <w:r w:rsidR="00A71F70">
              <w:br/>
              <w:t xml:space="preserve">Account number: </w:t>
            </w:r>
            <w:r w:rsidR="00A71F70">
              <w:br/>
              <w:t xml:space="preserve">BENEFICIARY ACCOUNT NAME: </w:t>
            </w:r>
          </w:p>
        </w:tc>
      </w:tr>
    </w:tbl>
    <w:p w14:paraId="7552634F" w14:textId="77777777" w:rsidR="00F914BA" w:rsidRDefault="00F914BA">
      <w:pPr>
        <w:widowControl w:val="0"/>
        <w:tabs>
          <w:tab w:val="left" w:pos="3210"/>
        </w:tabs>
        <w:rPr>
          <w:b/>
        </w:rPr>
      </w:pPr>
    </w:p>
    <w:p w14:paraId="74B8D085" w14:textId="77777777" w:rsidR="00F914BA" w:rsidRDefault="00F914BA">
      <w:pPr>
        <w:widowControl w:val="0"/>
        <w:ind w:left="570"/>
        <w:rPr>
          <w:b/>
          <w:color w:val="000000"/>
        </w:rPr>
      </w:pPr>
    </w:p>
    <w:p w14:paraId="71248436" w14:textId="77777777" w:rsidR="00F914BA" w:rsidRDefault="00533FC2">
      <w:pPr>
        <w:widowControl w:val="0"/>
        <w:ind w:left="570"/>
        <w:rPr>
          <w:b/>
          <w:color w:val="000000"/>
        </w:rPr>
      </w:pPr>
      <w:r>
        <w:rPr>
          <w:b/>
          <w:color w:val="000000"/>
        </w:rPr>
        <w:t xml:space="preserve">Signatures of the Parties </w:t>
      </w:r>
    </w:p>
    <w:p w14:paraId="20F0FC3D" w14:textId="77777777" w:rsidR="00F914BA" w:rsidRDefault="00F914BA">
      <w:pPr>
        <w:widowControl w:val="0"/>
        <w:rPr>
          <w:color w:val="000000"/>
        </w:rPr>
      </w:pPr>
    </w:p>
    <w:p w14:paraId="580963EF" w14:textId="77777777" w:rsidR="00F914BA" w:rsidRDefault="00533FC2">
      <w:pPr>
        <w:widowControl w:val="0"/>
        <w:ind w:left="570"/>
        <w:rPr>
          <w:color w:val="000000"/>
        </w:rPr>
      </w:pPr>
      <w:r>
        <w:rPr>
          <w:color w:val="000000"/>
        </w:rPr>
        <w:t>On behalf of the Partner:</w:t>
      </w:r>
      <w:r>
        <w:rPr>
          <w:color w:val="000000"/>
        </w:rPr>
        <w:tab/>
      </w:r>
      <w:r>
        <w:rPr>
          <w:color w:val="000000"/>
        </w:rPr>
        <w:tab/>
        <w:t xml:space="preserve">On behalf of the </w:t>
      </w:r>
      <w:r>
        <w:t>Platform Operator</w:t>
      </w:r>
      <w:r>
        <w:rPr>
          <w:color w:val="000000"/>
        </w:rPr>
        <w:t>:</w:t>
      </w:r>
    </w:p>
    <w:p w14:paraId="7B4BB55E" w14:textId="77777777" w:rsidR="00F914BA" w:rsidRDefault="00F914BA">
      <w:pPr>
        <w:widowControl w:val="0"/>
        <w:ind w:left="570"/>
        <w:rPr>
          <w:color w:val="000000"/>
        </w:rPr>
      </w:pPr>
    </w:p>
    <w:p w14:paraId="2279C66B" w14:textId="77777777" w:rsidR="00F914BA" w:rsidRDefault="00533FC2">
      <w:pPr>
        <w:widowControl w:val="0"/>
        <w:ind w:left="570"/>
        <w:rPr>
          <w:color w:val="000000"/>
        </w:rPr>
      </w:pPr>
      <w:r>
        <w:rPr>
          <w:color w:val="000000"/>
        </w:rPr>
        <w:t>________________________</w:t>
      </w:r>
      <w:r>
        <w:rPr>
          <w:color w:val="000000"/>
        </w:rPr>
        <w:tab/>
      </w:r>
      <w:r>
        <w:rPr>
          <w:color w:val="000000"/>
        </w:rPr>
        <w:tab/>
        <w:t>________________________</w:t>
      </w:r>
    </w:p>
    <w:p w14:paraId="34BDC6AC" w14:textId="77777777" w:rsidR="00F914BA" w:rsidRDefault="00533FC2">
      <w:pPr>
        <w:widowControl w:val="0"/>
        <w:ind w:firstLine="570"/>
      </w:pPr>
      <w:r>
        <w:rPr>
          <w:highlight w:val="yellow"/>
        </w:rPr>
        <w:t>[</w:t>
      </w:r>
      <w:r>
        <w:rPr>
          <w:i/>
          <w:highlight w:val="yellow"/>
        </w:rPr>
        <w:t>Full name</w:t>
      </w:r>
      <w:r>
        <w:rPr>
          <w:highlight w:val="yellow"/>
        </w:rPr>
        <w:t>]</w:t>
      </w:r>
      <w:r>
        <w:tab/>
      </w:r>
      <w:r>
        <w:tab/>
      </w:r>
      <w:r>
        <w:tab/>
        <w:t>Ivan Smolnikov</w:t>
      </w:r>
    </w:p>
    <w:p w14:paraId="6F7B791E" w14:textId="77777777" w:rsidR="00F914BA" w:rsidRDefault="00533FC2">
      <w:pPr>
        <w:shd w:val="clear" w:color="auto" w:fill="FFFFFF"/>
        <w:ind w:left="570"/>
        <w:rPr>
          <w:b/>
        </w:rPr>
      </w:pPr>
      <w:r>
        <w:rPr>
          <w:highlight w:val="yellow"/>
        </w:rPr>
        <w:t>[</w:t>
      </w:r>
      <w:r>
        <w:rPr>
          <w:i/>
          <w:highlight w:val="yellow"/>
        </w:rPr>
        <w:t>Title</w:t>
      </w:r>
      <w:r>
        <w:rPr>
          <w:highlight w:val="yellow"/>
        </w:rPr>
        <w:t>]</w:t>
      </w:r>
      <w:r>
        <w:t xml:space="preserve"> </w:t>
      </w:r>
      <w:r>
        <w:tab/>
        <w:t xml:space="preserve">                                    </w:t>
      </w:r>
      <w:r>
        <w:tab/>
        <w:t xml:space="preserve">                       Chief Executive Officer</w:t>
      </w:r>
    </w:p>
    <w:p w14:paraId="6EE25C6C" w14:textId="77777777" w:rsidR="00F914BA" w:rsidRDefault="00F914BA">
      <w:pPr>
        <w:shd w:val="clear" w:color="auto" w:fill="FFFFFF"/>
        <w:jc w:val="center"/>
        <w:rPr>
          <w:b/>
        </w:rPr>
      </w:pPr>
    </w:p>
    <w:p w14:paraId="7D00840E" w14:textId="77777777" w:rsidR="00F914BA" w:rsidRDefault="00533FC2">
      <w:pPr>
        <w:rPr>
          <w:b/>
        </w:rPr>
      </w:pPr>
      <w:r>
        <w:br w:type="page"/>
      </w:r>
    </w:p>
    <w:p w14:paraId="17D711C9" w14:textId="77777777" w:rsidR="00F914BA" w:rsidRDefault="00533FC2">
      <w:pPr>
        <w:shd w:val="clear" w:color="auto" w:fill="FFFFFF"/>
        <w:jc w:val="center"/>
        <w:rPr>
          <w:b/>
        </w:rPr>
      </w:pPr>
      <w:bookmarkStart w:id="3" w:name="_3znysh7" w:colFirst="0" w:colLast="0"/>
      <w:bookmarkEnd w:id="3"/>
      <w:r>
        <w:rPr>
          <w:b/>
        </w:rPr>
        <w:lastRenderedPageBreak/>
        <w:t>Annex 1 to the</w:t>
      </w:r>
      <w:r>
        <w:t xml:space="preserve"> </w:t>
      </w:r>
      <w:r>
        <w:rPr>
          <w:b/>
        </w:rPr>
        <w:t xml:space="preserve">Partnership Agreement No. ________ </w:t>
      </w:r>
      <w:proofErr w:type="spellStart"/>
      <w:proofErr w:type="gramStart"/>
      <w:r>
        <w:rPr>
          <w:b/>
        </w:rPr>
        <w:t>dd</w:t>
      </w:r>
      <w:proofErr w:type="spellEnd"/>
      <w:proofErr w:type="gramEnd"/>
      <w:r>
        <w:rPr>
          <w:b/>
        </w:rPr>
        <w:t xml:space="preserve"> _________</w:t>
      </w:r>
    </w:p>
    <w:p w14:paraId="30D219DF" w14:textId="77777777" w:rsidR="00F914BA" w:rsidRDefault="00533FC2">
      <w:pPr>
        <w:widowControl w:val="0"/>
        <w:rPr>
          <w:b/>
        </w:rPr>
      </w:pPr>
      <w:r>
        <w:t xml:space="preserve">The amount of the Partner's commission under the Partnership Agreement is determined </w:t>
      </w:r>
      <w:r>
        <w:rPr>
          <w:highlight w:val="white"/>
        </w:rPr>
        <w:t>in accordance with the Table 1 below</w:t>
      </w:r>
      <w:r>
        <w:t>:</w:t>
      </w:r>
    </w:p>
    <w:tbl>
      <w:tblPr>
        <w:tblStyle w:val="a0"/>
        <w:tblW w:w="10170" w:type="dxa"/>
        <w:tblLayout w:type="fixed"/>
        <w:tblLook w:val="0600" w:firstRow="0" w:lastRow="0" w:firstColumn="0" w:lastColumn="0" w:noHBand="1" w:noVBand="1"/>
      </w:tblPr>
      <w:tblGrid>
        <w:gridCol w:w="645"/>
        <w:gridCol w:w="1868"/>
        <w:gridCol w:w="5387"/>
        <w:gridCol w:w="2270"/>
      </w:tblGrid>
      <w:tr w:rsidR="00F914BA" w14:paraId="3B54C0B9" w14:textId="77777777">
        <w:trPr>
          <w:trHeight w:val="600"/>
        </w:trPr>
        <w:tc>
          <w:tcPr>
            <w:tcW w:w="645" w:type="dxa"/>
            <w:tcBorders>
              <w:top w:val="single" w:sz="6" w:space="0" w:color="000000"/>
              <w:left w:val="single" w:sz="6" w:space="0" w:color="000000"/>
              <w:bottom w:val="single" w:sz="6" w:space="0" w:color="000000"/>
              <w:right w:val="single" w:sz="6" w:space="0" w:color="000000"/>
            </w:tcBorders>
            <w:shd w:val="clear" w:color="auto" w:fill="CCCCCC"/>
            <w:tcMar>
              <w:top w:w="100" w:type="dxa"/>
              <w:left w:w="100" w:type="dxa"/>
              <w:bottom w:w="100" w:type="dxa"/>
              <w:right w:w="100" w:type="dxa"/>
            </w:tcMar>
          </w:tcPr>
          <w:p w14:paraId="07374F4A" w14:textId="77777777" w:rsidR="00F914BA" w:rsidRDefault="00533FC2">
            <w:pPr>
              <w:spacing w:line="288" w:lineRule="auto"/>
            </w:pPr>
            <w:r>
              <w:rPr>
                <w:b/>
              </w:rPr>
              <w:t>№</w:t>
            </w:r>
          </w:p>
        </w:tc>
        <w:tc>
          <w:tcPr>
            <w:tcW w:w="1868" w:type="dxa"/>
            <w:tcBorders>
              <w:top w:val="single" w:sz="6" w:space="0" w:color="000000"/>
              <w:left w:val="single" w:sz="6" w:space="0" w:color="000000"/>
              <w:bottom w:val="single" w:sz="6" w:space="0" w:color="000000"/>
              <w:right w:val="single" w:sz="6" w:space="0" w:color="000000"/>
            </w:tcBorders>
            <w:shd w:val="clear" w:color="auto" w:fill="CCCCCC"/>
            <w:tcMar>
              <w:top w:w="100" w:type="dxa"/>
              <w:left w:w="100" w:type="dxa"/>
              <w:bottom w:w="100" w:type="dxa"/>
              <w:right w:w="100" w:type="dxa"/>
            </w:tcMar>
          </w:tcPr>
          <w:p w14:paraId="6FE98419" w14:textId="77777777" w:rsidR="00F914BA" w:rsidRDefault="00533FC2">
            <w:pPr>
              <w:spacing w:line="288" w:lineRule="auto"/>
            </w:pPr>
            <w:r>
              <w:rPr>
                <w:b/>
              </w:rPr>
              <w:t>Deal Type</w:t>
            </w:r>
          </w:p>
        </w:tc>
        <w:tc>
          <w:tcPr>
            <w:tcW w:w="5387" w:type="dxa"/>
            <w:tcBorders>
              <w:top w:val="single" w:sz="6" w:space="0" w:color="000000"/>
              <w:left w:val="single" w:sz="6" w:space="0" w:color="000000"/>
              <w:bottom w:val="single" w:sz="6" w:space="0" w:color="000000"/>
              <w:right w:val="single" w:sz="6" w:space="0" w:color="000000"/>
            </w:tcBorders>
            <w:shd w:val="clear" w:color="auto" w:fill="CCCCCC"/>
            <w:tcMar>
              <w:top w:w="100" w:type="dxa"/>
              <w:left w:w="100" w:type="dxa"/>
              <w:bottom w:w="100" w:type="dxa"/>
              <w:right w:w="100" w:type="dxa"/>
            </w:tcMar>
          </w:tcPr>
          <w:p w14:paraId="6C7DB874" w14:textId="77777777" w:rsidR="00F914BA" w:rsidRDefault="00533FC2">
            <w:pPr>
              <w:spacing w:line="288" w:lineRule="auto"/>
            </w:pPr>
            <w:r>
              <w:rPr>
                <w:b/>
              </w:rPr>
              <w:t>Partner’s commission</w:t>
            </w:r>
          </w:p>
        </w:tc>
        <w:tc>
          <w:tcPr>
            <w:tcW w:w="2270" w:type="dxa"/>
            <w:tcBorders>
              <w:top w:val="single" w:sz="6" w:space="0" w:color="000000"/>
              <w:left w:val="single" w:sz="6" w:space="0" w:color="000000"/>
              <w:bottom w:val="single" w:sz="6" w:space="0" w:color="000000"/>
              <w:right w:val="single" w:sz="6" w:space="0" w:color="000000"/>
            </w:tcBorders>
            <w:shd w:val="clear" w:color="auto" w:fill="CCCCCC"/>
            <w:tcMar>
              <w:top w:w="100" w:type="dxa"/>
              <w:left w:w="100" w:type="dxa"/>
              <w:bottom w:w="100" w:type="dxa"/>
              <w:right w:w="100" w:type="dxa"/>
            </w:tcMar>
          </w:tcPr>
          <w:p w14:paraId="2E1A2045" w14:textId="77777777" w:rsidR="00F914BA" w:rsidRDefault="00533FC2">
            <w:pPr>
              <w:spacing w:line="288" w:lineRule="auto"/>
            </w:pPr>
            <w:r>
              <w:rPr>
                <w:b/>
              </w:rPr>
              <w:t>Comments</w:t>
            </w:r>
          </w:p>
        </w:tc>
      </w:tr>
      <w:tr w:rsidR="00F914BA" w14:paraId="7D0BE110" w14:textId="77777777">
        <w:trPr>
          <w:trHeight w:val="540"/>
        </w:trPr>
        <w:tc>
          <w:tcPr>
            <w:tcW w:w="645"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3D7241E3" w14:textId="77777777" w:rsidR="00F914BA" w:rsidRDefault="00533FC2">
            <w:pPr>
              <w:spacing w:line="288" w:lineRule="auto"/>
              <w:rPr>
                <w:sz w:val="20"/>
                <w:szCs w:val="20"/>
              </w:rPr>
            </w:pPr>
            <w:r>
              <w:rPr>
                <w:sz w:val="20"/>
                <w:szCs w:val="20"/>
              </w:rPr>
              <w:t>1.</w:t>
            </w:r>
          </w:p>
        </w:tc>
        <w:tc>
          <w:tcPr>
            <w:tcW w:w="1868"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635682A5" w14:textId="77777777" w:rsidR="00F914BA" w:rsidRDefault="00533FC2">
            <w:pPr>
              <w:keepNext/>
              <w:keepLines/>
              <w:spacing w:before="200" w:line="288" w:lineRule="auto"/>
              <w:rPr>
                <w:sz w:val="20"/>
                <w:szCs w:val="20"/>
              </w:rPr>
            </w:pPr>
            <w:r>
              <w:rPr>
                <w:sz w:val="20"/>
                <w:szCs w:val="20"/>
              </w:rPr>
              <w:t>Service Task is paid via the Platform to the Suppliers:</w:t>
            </w:r>
          </w:p>
          <w:p w14:paraId="08DEE456" w14:textId="77777777" w:rsidR="00F914BA" w:rsidRDefault="00533FC2">
            <w:pPr>
              <w:keepNext/>
              <w:keepLines/>
              <w:spacing w:before="200" w:line="288" w:lineRule="auto"/>
              <w:rPr>
                <w:sz w:val="20"/>
                <w:szCs w:val="20"/>
              </w:rPr>
            </w:pPr>
            <w:r>
              <w:rPr>
                <w:sz w:val="20"/>
                <w:szCs w:val="20"/>
              </w:rPr>
              <w:t xml:space="preserve">- that were invited by the Partner or </w:t>
            </w:r>
          </w:p>
          <w:p w14:paraId="69EA7C66" w14:textId="77777777" w:rsidR="00F914BA" w:rsidRDefault="00533FC2">
            <w:pPr>
              <w:keepNext/>
              <w:keepLines/>
              <w:spacing w:before="200" w:line="288" w:lineRule="auto"/>
              <w:rPr>
                <w:sz w:val="20"/>
                <w:szCs w:val="20"/>
              </w:rPr>
            </w:pPr>
            <w:r>
              <w:rPr>
                <w:sz w:val="20"/>
                <w:szCs w:val="20"/>
              </w:rPr>
              <w:t xml:space="preserve">- </w:t>
            </w:r>
            <w:proofErr w:type="gramStart"/>
            <w:r>
              <w:rPr>
                <w:sz w:val="20"/>
                <w:szCs w:val="20"/>
              </w:rPr>
              <w:t>any</w:t>
            </w:r>
            <w:proofErr w:type="gramEnd"/>
            <w:r>
              <w:rPr>
                <w:sz w:val="20"/>
                <w:szCs w:val="20"/>
              </w:rPr>
              <w:t xml:space="preserve"> Suppliers of the User that was signed up by the Partner.</w:t>
            </w:r>
          </w:p>
        </w:tc>
        <w:tc>
          <w:tcPr>
            <w:tcW w:w="5387"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63B347FE" w14:textId="2F6F9DAC" w:rsidR="00F914BA" w:rsidRDefault="00533FC2">
            <w:pPr>
              <w:spacing w:line="288" w:lineRule="auto"/>
              <w:rPr>
                <w:sz w:val="20"/>
                <w:szCs w:val="20"/>
              </w:rPr>
            </w:pPr>
            <w:r>
              <w:rPr>
                <w:sz w:val="20"/>
                <w:szCs w:val="20"/>
              </w:rPr>
              <w:t xml:space="preserve">10% of the </w:t>
            </w:r>
            <w:proofErr w:type="spellStart"/>
            <w:r>
              <w:rPr>
                <w:sz w:val="20"/>
                <w:szCs w:val="20"/>
              </w:rPr>
              <w:t>SmartCAT</w:t>
            </w:r>
            <w:proofErr w:type="spellEnd"/>
            <w:r>
              <w:rPr>
                <w:sz w:val="20"/>
                <w:szCs w:val="20"/>
              </w:rPr>
              <w:t xml:space="preserve"> operational fee earned by the Platform Operator for Service Tasks that are paid via the Platform to the Supplier invited by the Partner or by the User signed up by the Partner. </w:t>
            </w:r>
          </w:p>
          <w:p w14:paraId="6FDDCD89" w14:textId="0ED578D5" w:rsidR="00F914BA" w:rsidRDefault="00533FC2">
            <w:pPr>
              <w:spacing w:line="288" w:lineRule="auto"/>
              <w:rPr>
                <w:sz w:val="20"/>
                <w:szCs w:val="20"/>
              </w:rPr>
            </w:pPr>
            <w:r>
              <w:rPr>
                <w:sz w:val="20"/>
                <w:szCs w:val="20"/>
              </w:rPr>
              <w:t>The revenue sharing term is val</w:t>
            </w:r>
            <w:r w:rsidR="009E6C5A">
              <w:rPr>
                <w:sz w:val="20"/>
                <w:szCs w:val="20"/>
              </w:rPr>
              <w:t>id for the period of at least 48</w:t>
            </w:r>
            <w:r>
              <w:rPr>
                <w:sz w:val="20"/>
                <w:szCs w:val="20"/>
              </w:rPr>
              <w:t xml:space="preserve"> months after the User or the Supplier sign up. </w:t>
            </w:r>
          </w:p>
          <w:p w14:paraId="78EC01FF" w14:textId="77777777" w:rsidR="00F914BA" w:rsidRDefault="00533FC2">
            <w:pPr>
              <w:numPr>
                <w:ilvl w:val="1"/>
                <w:numId w:val="2"/>
              </w:numPr>
              <w:pBdr>
                <w:top w:val="nil"/>
                <w:left w:val="nil"/>
                <w:bottom w:val="nil"/>
                <w:right w:val="nil"/>
                <w:between w:val="nil"/>
              </w:pBdr>
              <w:spacing w:line="288" w:lineRule="auto"/>
              <w:contextualSpacing/>
              <w:rPr>
                <w:color w:val="000000"/>
                <w:sz w:val="20"/>
                <w:szCs w:val="20"/>
              </w:rPr>
            </w:pPr>
            <w:r>
              <w:rPr>
                <w:color w:val="000000"/>
                <w:sz w:val="20"/>
                <w:szCs w:val="20"/>
              </w:rPr>
              <w:t xml:space="preserve">If the Partner has co-marketing program in place to promote </w:t>
            </w:r>
            <w:proofErr w:type="spellStart"/>
            <w:r>
              <w:rPr>
                <w:color w:val="000000"/>
                <w:sz w:val="20"/>
                <w:szCs w:val="20"/>
              </w:rPr>
              <w:t>SmartCAT</w:t>
            </w:r>
            <w:proofErr w:type="spellEnd"/>
            <w:r>
              <w:rPr>
                <w:color w:val="000000"/>
                <w:sz w:val="20"/>
                <w:szCs w:val="20"/>
              </w:rPr>
              <w:t xml:space="preserve"> in front of its primarily target audiences, such as translators or LSPs, then the Partner’s revenue sharing terms are valid until the co-marketing program is in place and approved by </w:t>
            </w:r>
            <w:proofErr w:type="spellStart"/>
            <w:r>
              <w:rPr>
                <w:color w:val="000000"/>
                <w:sz w:val="20"/>
                <w:szCs w:val="20"/>
              </w:rPr>
              <w:t>SmartCAT</w:t>
            </w:r>
            <w:proofErr w:type="spellEnd"/>
            <w:r>
              <w:rPr>
                <w:color w:val="000000"/>
                <w:sz w:val="20"/>
                <w:szCs w:val="20"/>
              </w:rPr>
              <w:t xml:space="preserve">. The marketing program approval should take place every 6 months for the next 6 months period. The most significant criteria are that Partner’s spending on it should be not less than 25% of net Partner’s earnings from </w:t>
            </w:r>
            <w:proofErr w:type="spellStart"/>
            <w:r>
              <w:rPr>
                <w:color w:val="000000"/>
                <w:sz w:val="20"/>
                <w:szCs w:val="20"/>
              </w:rPr>
              <w:t>SmartCAT</w:t>
            </w:r>
            <w:proofErr w:type="spellEnd"/>
            <w:r>
              <w:rPr>
                <w:color w:val="000000"/>
                <w:sz w:val="20"/>
                <w:szCs w:val="20"/>
              </w:rPr>
              <w:t xml:space="preserve">. </w:t>
            </w:r>
          </w:p>
          <w:p w14:paraId="11158F46" w14:textId="3BCE1F87" w:rsidR="00F914BA" w:rsidRDefault="00533FC2">
            <w:pPr>
              <w:numPr>
                <w:ilvl w:val="1"/>
                <w:numId w:val="2"/>
              </w:numPr>
              <w:pBdr>
                <w:top w:val="nil"/>
                <w:left w:val="nil"/>
                <w:bottom w:val="nil"/>
                <w:right w:val="nil"/>
                <w:between w:val="nil"/>
              </w:pBdr>
              <w:spacing w:line="288" w:lineRule="auto"/>
              <w:contextualSpacing/>
              <w:rPr>
                <w:color w:val="000000"/>
                <w:sz w:val="20"/>
                <w:szCs w:val="20"/>
              </w:rPr>
            </w:pPr>
            <w:r>
              <w:rPr>
                <w:color w:val="000000"/>
                <w:sz w:val="20"/>
                <w:szCs w:val="20"/>
              </w:rPr>
              <w:t>If the Partner doesn’t collect amounts due from the User on behalf of the Platform Operator</w:t>
            </w:r>
            <w:r w:rsidR="005D315C">
              <w:rPr>
                <w:color w:val="000000"/>
                <w:sz w:val="20"/>
                <w:szCs w:val="20"/>
              </w:rPr>
              <w:t xml:space="preserve"> (this only applies to partners who agreed to collect amounts on behalf of </w:t>
            </w:r>
            <w:proofErr w:type="spellStart"/>
            <w:r w:rsidR="005D315C">
              <w:rPr>
                <w:color w:val="000000"/>
                <w:sz w:val="20"/>
                <w:szCs w:val="20"/>
              </w:rPr>
              <w:t>Smartcat</w:t>
            </w:r>
            <w:proofErr w:type="spellEnd"/>
            <w:r w:rsidR="005D315C">
              <w:rPr>
                <w:color w:val="000000"/>
                <w:sz w:val="20"/>
                <w:szCs w:val="20"/>
              </w:rPr>
              <w:t xml:space="preserve"> in their </w:t>
            </w:r>
            <w:proofErr w:type="gramStart"/>
            <w:r w:rsidR="005D315C">
              <w:rPr>
                <w:color w:val="000000"/>
                <w:sz w:val="20"/>
                <w:szCs w:val="20"/>
              </w:rPr>
              <w:t>local  area</w:t>
            </w:r>
            <w:proofErr w:type="gramEnd"/>
            <w:r w:rsidR="005D315C">
              <w:rPr>
                <w:color w:val="000000"/>
                <w:sz w:val="20"/>
                <w:szCs w:val="20"/>
              </w:rPr>
              <w:t>)</w:t>
            </w:r>
            <w:r>
              <w:rPr>
                <w:color w:val="000000"/>
                <w:sz w:val="20"/>
                <w:szCs w:val="20"/>
              </w:rPr>
              <w:t xml:space="preserve"> and doesn’t have approved co-marketing program in place, then its revenue sharing condition</w:t>
            </w:r>
            <w:r w:rsidR="009E6C5A">
              <w:rPr>
                <w:color w:val="000000"/>
                <w:sz w:val="20"/>
                <w:szCs w:val="20"/>
              </w:rPr>
              <w:t>s shall be reconsidered after 48</w:t>
            </w:r>
            <w:r>
              <w:rPr>
                <w:color w:val="000000"/>
                <w:sz w:val="20"/>
                <w:szCs w:val="20"/>
              </w:rPr>
              <w:t xml:space="preserve"> months and may be cancelled, subject to conditions of a new agreement. </w:t>
            </w:r>
          </w:p>
          <w:p w14:paraId="032618D2" w14:textId="77777777" w:rsidR="00F914BA" w:rsidRDefault="00533FC2">
            <w:pPr>
              <w:numPr>
                <w:ilvl w:val="1"/>
                <w:numId w:val="2"/>
              </w:numPr>
              <w:pBdr>
                <w:top w:val="nil"/>
                <w:left w:val="nil"/>
                <w:bottom w:val="nil"/>
                <w:right w:val="nil"/>
                <w:between w:val="nil"/>
              </w:pBdr>
              <w:spacing w:line="288" w:lineRule="auto"/>
              <w:contextualSpacing/>
              <w:rPr>
                <w:color w:val="000000"/>
                <w:sz w:val="20"/>
                <w:szCs w:val="20"/>
              </w:rPr>
            </w:pPr>
            <w:r>
              <w:rPr>
                <w:color w:val="000000"/>
                <w:sz w:val="20"/>
                <w:szCs w:val="20"/>
              </w:rPr>
              <w:t xml:space="preserve">If the service task is paid by the User invited by the Partner to the Supplier invited by the Partner as well, then the revenue sharing still can’t be more than 20% of the </w:t>
            </w:r>
            <w:proofErr w:type="spellStart"/>
            <w:r>
              <w:rPr>
                <w:color w:val="000000"/>
                <w:sz w:val="20"/>
                <w:szCs w:val="20"/>
              </w:rPr>
              <w:t>SmartCAT</w:t>
            </w:r>
            <w:proofErr w:type="spellEnd"/>
            <w:r>
              <w:rPr>
                <w:color w:val="000000"/>
                <w:sz w:val="20"/>
                <w:szCs w:val="20"/>
              </w:rPr>
              <w:t xml:space="preserve"> operational fee. </w:t>
            </w:r>
          </w:p>
        </w:tc>
        <w:tc>
          <w:tcPr>
            <w:tcW w:w="2270"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6792E017" w14:textId="77777777" w:rsidR="00F914BA" w:rsidRDefault="00533FC2">
            <w:pPr>
              <w:rPr>
                <w:sz w:val="20"/>
                <w:szCs w:val="20"/>
              </w:rPr>
            </w:pPr>
            <w:r>
              <w:rPr>
                <w:sz w:val="20"/>
                <w:szCs w:val="20"/>
              </w:rPr>
              <w:t xml:space="preserve">The Partner may directly invite the Suppliers to the Platform or sign up Users that will invite their Suppliers to the Platform or hire Suppliers on the </w:t>
            </w:r>
            <w:proofErr w:type="spellStart"/>
            <w:r>
              <w:rPr>
                <w:sz w:val="20"/>
                <w:szCs w:val="20"/>
              </w:rPr>
              <w:t>SmartCAT</w:t>
            </w:r>
            <w:proofErr w:type="spellEnd"/>
            <w:r>
              <w:rPr>
                <w:sz w:val="20"/>
                <w:szCs w:val="20"/>
              </w:rPr>
              <w:t xml:space="preserve"> Marketplace. </w:t>
            </w:r>
          </w:p>
          <w:p w14:paraId="08ABCE38" w14:textId="77777777" w:rsidR="00F914BA" w:rsidRDefault="00533FC2">
            <w:pPr>
              <w:rPr>
                <w:sz w:val="20"/>
                <w:szCs w:val="20"/>
              </w:rPr>
            </w:pPr>
            <w:r>
              <w:rPr>
                <w:sz w:val="20"/>
                <w:szCs w:val="20"/>
              </w:rPr>
              <w:t>Partner is entitled to revenue share in all cases when a transaction via the Platform is made with Supplier that were:</w:t>
            </w:r>
          </w:p>
          <w:p w14:paraId="4212E820" w14:textId="77777777" w:rsidR="00F914BA" w:rsidRDefault="00533FC2">
            <w:pPr>
              <w:numPr>
                <w:ilvl w:val="0"/>
                <w:numId w:val="4"/>
              </w:numPr>
              <w:pBdr>
                <w:top w:val="nil"/>
                <w:left w:val="nil"/>
                <w:bottom w:val="nil"/>
                <w:right w:val="nil"/>
                <w:between w:val="nil"/>
              </w:pBdr>
              <w:ind w:left="38" w:hanging="682"/>
              <w:contextualSpacing/>
              <w:rPr>
                <w:color w:val="000000"/>
                <w:sz w:val="20"/>
                <w:szCs w:val="20"/>
              </w:rPr>
            </w:pPr>
            <w:r>
              <w:rPr>
                <w:color w:val="000000"/>
                <w:sz w:val="20"/>
                <w:szCs w:val="20"/>
              </w:rPr>
              <w:t>- invited by the Partners or</w:t>
            </w:r>
          </w:p>
          <w:p w14:paraId="6A5FECCA" w14:textId="77777777" w:rsidR="00F914BA" w:rsidRDefault="00533FC2">
            <w:pPr>
              <w:numPr>
                <w:ilvl w:val="0"/>
                <w:numId w:val="4"/>
              </w:numPr>
              <w:pBdr>
                <w:top w:val="nil"/>
                <w:left w:val="nil"/>
                <w:bottom w:val="nil"/>
                <w:right w:val="nil"/>
                <w:between w:val="nil"/>
              </w:pBdr>
              <w:ind w:left="38" w:hanging="682"/>
              <w:contextualSpacing/>
              <w:rPr>
                <w:color w:val="000000"/>
                <w:sz w:val="20"/>
                <w:szCs w:val="20"/>
              </w:rPr>
            </w:pPr>
            <w:r>
              <w:rPr>
                <w:color w:val="000000"/>
                <w:sz w:val="20"/>
                <w:szCs w:val="20"/>
              </w:rPr>
              <w:t xml:space="preserve">- </w:t>
            </w:r>
            <w:proofErr w:type="gramStart"/>
            <w:r>
              <w:rPr>
                <w:color w:val="000000"/>
                <w:sz w:val="20"/>
                <w:szCs w:val="20"/>
              </w:rPr>
              <w:t>with</w:t>
            </w:r>
            <w:proofErr w:type="gramEnd"/>
            <w:r>
              <w:rPr>
                <w:color w:val="000000"/>
                <w:sz w:val="20"/>
                <w:szCs w:val="20"/>
              </w:rPr>
              <w:t xml:space="preserve"> any Suppliers of the User invited by the Partner. </w:t>
            </w:r>
          </w:p>
        </w:tc>
      </w:tr>
      <w:tr w:rsidR="00F914BA" w14:paraId="5F3A277A" w14:textId="77777777">
        <w:trPr>
          <w:trHeight w:val="1500"/>
        </w:trPr>
        <w:tc>
          <w:tcPr>
            <w:tcW w:w="645"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4BC6214B" w14:textId="77777777" w:rsidR="00F914BA" w:rsidRDefault="00533FC2">
            <w:pPr>
              <w:spacing w:line="288" w:lineRule="auto"/>
              <w:rPr>
                <w:sz w:val="20"/>
                <w:szCs w:val="20"/>
              </w:rPr>
            </w:pPr>
            <w:r>
              <w:rPr>
                <w:sz w:val="20"/>
                <w:szCs w:val="20"/>
              </w:rPr>
              <w:t>2.</w:t>
            </w:r>
          </w:p>
        </w:tc>
        <w:tc>
          <w:tcPr>
            <w:tcW w:w="1868"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0AF8051A" w14:textId="77777777" w:rsidR="00F914BA" w:rsidRDefault="00533FC2">
            <w:pPr>
              <w:keepNext/>
              <w:keepLines/>
              <w:rPr>
                <w:sz w:val="20"/>
                <w:szCs w:val="20"/>
              </w:rPr>
            </w:pPr>
            <w:r>
              <w:rPr>
                <w:sz w:val="20"/>
                <w:szCs w:val="20"/>
              </w:rPr>
              <w:t xml:space="preserve">Lead generation for subscription, standalone solution or custom development services. </w:t>
            </w:r>
          </w:p>
        </w:tc>
        <w:tc>
          <w:tcPr>
            <w:tcW w:w="5387"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67E87B87" w14:textId="1453ED5D" w:rsidR="00F914BA" w:rsidRDefault="00533FC2">
            <w:pPr>
              <w:rPr>
                <w:sz w:val="20"/>
                <w:szCs w:val="20"/>
              </w:rPr>
            </w:pPr>
            <w:r>
              <w:rPr>
                <w:sz w:val="20"/>
                <w:szCs w:val="20"/>
              </w:rPr>
              <w:t xml:space="preserve">10% of the payments received by the Platform Operator from the </w:t>
            </w:r>
            <w:r w:rsidR="009E6C5A">
              <w:rPr>
                <w:sz w:val="20"/>
                <w:szCs w:val="20"/>
              </w:rPr>
              <w:t>User during the first 48</w:t>
            </w:r>
            <w:r>
              <w:rPr>
                <w:sz w:val="20"/>
                <w:szCs w:val="20"/>
              </w:rPr>
              <w:t xml:space="preserve"> months after the User sign up.</w:t>
            </w:r>
          </w:p>
        </w:tc>
        <w:tc>
          <w:tcPr>
            <w:tcW w:w="2270"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5CD7D603" w14:textId="77777777" w:rsidR="00F914BA" w:rsidRDefault="00533FC2">
            <w:pPr>
              <w:rPr>
                <w:sz w:val="20"/>
                <w:szCs w:val="20"/>
              </w:rPr>
            </w:pPr>
            <w:r>
              <w:rPr>
                <w:sz w:val="20"/>
                <w:szCs w:val="20"/>
              </w:rPr>
              <w:t xml:space="preserve">Lead was processed by the Partner and transferred to the Platform Operator. The Platform Operator shall be responsible for the consequent negotiation and the deal closing. </w:t>
            </w:r>
          </w:p>
        </w:tc>
      </w:tr>
      <w:tr w:rsidR="00F914BA" w14:paraId="6206C66B" w14:textId="77777777">
        <w:trPr>
          <w:trHeight w:val="1420"/>
        </w:trPr>
        <w:tc>
          <w:tcPr>
            <w:tcW w:w="645"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55094CDC" w14:textId="77777777" w:rsidR="00F914BA" w:rsidRDefault="00533FC2">
            <w:pPr>
              <w:spacing w:line="288" w:lineRule="auto"/>
              <w:rPr>
                <w:sz w:val="20"/>
                <w:szCs w:val="20"/>
              </w:rPr>
            </w:pPr>
            <w:r>
              <w:rPr>
                <w:sz w:val="20"/>
                <w:szCs w:val="20"/>
              </w:rPr>
              <w:t>3.</w:t>
            </w:r>
          </w:p>
        </w:tc>
        <w:tc>
          <w:tcPr>
            <w:tcW w:w="1868"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60D67015" w14:textId="77777777" w:rsidR="00F914BA" w:rsidRDefault="00533FC2">
            <w:pPr>
              <w:rPr>
                <w:sz w:val="20"/>
                <w:szCs w:val="20"/>
              </w:rPr>
            </w:pPr>
            <w:r>
              <w:rPr>
                <w:sz w:val="20"/>
                <w:szCs w:val="20"/>
              </w:rPr>
              <w:t>Closing the deal of selling subscription, standalone solution or custom development services.</w:t>
            </w:r>
          </w:p>
        </w:tc>
        <w:tc>
          <w:tcPr>
            <w:tcW w:w="5387"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1D96BF81" w14:textId="0DDB1232" w:rsidR="00F914BA" w:rsidRDefault="00533FC2">
            <w:pPr>
              <w:rPr>
                <w:sz w:val="20"/>
                <w:szCs w:val="20"/>
              </w:rPr>
            </w:pPr>
            <w:r>
              <w:rPr>
                <w:sz w:val="20"/>
                <w:szCs w:val="20"/>
              </w:rPr>
              <w:t xml:space="preserve">3.1. 15% of the payments received by the Platform Operator from the User for the subscription, </w:t>
            </w:r>
            <w:proofErr w:type="spellStart"/>
            <w:r>
              <w:rPr>
                <w:sz w:val="20"/>
                <w:szCs w:val="20"/>
              </w:rPr>
              <w:t>on-premise</w:t>
            </w:r>
            <w:proofErr w:type="spellEnd"/>
            <w:r>
              <w:rPr>
                <w:sz w:val="20"/>
                <w:szCs w:val="20"/>
              </w:rPr>
              <w:t xml:space="preserve"> solution or custom developm</w:t>
            </w:r>
            <w:r w:rsidR="009E6C5A">
              <w:rPr>
                <w:sz w:val="20"/>
                <w:szCs w:val="20"/>
              </w:rPr>
              <w:t>ent services during the first 48</w:t>
            </w:r>
            <w:r>
              <w:rPr>
                <w:sz w:val="20"/>
                <w:szCs w:val="20"/>
              </w:rPr>
              <w:t xml:space="preserve"> months after the User sign up. </w:t>
            </w:r>
          </w:p>
          <w:p w14:paraId="3B3D8497" w14:textId="63A01FD8" w:rsidR="00F914BA" w:rsidRDefault="009E6C5A">
            <w:pPr>
              <w:rPr>
                <w:sz w:val="20"/>
                <w:szCs w:val="20"/>
              </w:rPr>
            </w:pPr>
            <w:r>
              <w:rPr>
                <w:sz w:val="20"/>
                <w:szCs w:val="20"/>
              </w:rPr>
              <w:t>After 48</w:t>
            </w:r>
            <w:r w:rsidR="00533FC2">
              <w:rPr>
                <w:sz w:val="20"/>
                <w:szCs w:val="20"/>
              </w:rPr>
              <w:t xml:space="preserve"> months, the conditions shall be reconsidered, subject to conditions of the new agreement.</w:t>
            </w:r>
          </w:p>
          <w:p w14:paraId="42146EB2" w14:textId="77777777" w:rsidR="00F914BA" w:rsidRDefault="00F914BA">
            <w:pPr>
              <w:rPr>
                <w:sz w:val="20"/>
                <w:szCs w:val="20"/>
              </w:rPr>
            </w:pPr>
          </w:p>
          <w:p w14:paraId="24E77456" w14:textId="77777777" w:rsidR="00F914BA" w:rsidRDefault="00533FC2">
            <w:pPr>
              <w:rPr>
                <w:sz w:val="20"/>
                <w:szCs w:val="20"/>
              </w:rPr>
            </w:pPr>
            <w:r>
              <w:rPr>
                <w:sz w:val="20"/>
                <w:szCs w:val="20"/>
              </w:rPr>
              <w:t xml:space="preserve">3.2. 25% of the payments received by the Platform Operator from the User if the Partner collects all the amounts due from the User on behalf of the Platform Operator. </w:t>
            </w:r>
          </w:p>
          <w:p w14:paraId="5E66E0A1" w14:textId="77777777" w:rsidR="00F914BA" w:rsidRDefault="00F914BA">
            <w:pPr>
              <w:rPr>
                <w:sz w:val="20"/>
                <w:szCs w:val="20"/>
              </w:rPr>
            </w:pPr>
          </w:p>
          <w:p w14:paraId="2BC47514" w14:textId="34C2E164" w:rsidR="00F914BA" w:rsidRDefault="00533FC2">
            <w:pPr>
              <w:rPr>
                <w:sz w:val="20"/>
                <w:szCs w:val="20"/>
              </w:rPr>
            </w:pPr>
            <w:r>
              <w:rPr>
                <w:sz w:val="20"/>
                <w:szCs w:val="20"/>
              </w:rPr>
              <w:lastRenderedPageBreak/>
              <w:t>Revenue shar</w:t>
            </w:r>
            <w:r w:rsidR="009E6C5A">
              <w:rPr>
                <w:sz w:val="20"/>
                <w:szCs w:val="20"/>
              </w:rPr>
              <w:t>ing terms are valid after the 48</w:t>
            </w:r>
            <w:r>
              <w:rPr>
                <w:sz w:val="20"/>
                <w:szCs w:val="20"/>
              </w:rPr>
              <w:t>-months period as long as at least one of the conditions applies:</w:t>
            </w:r>
          </w:p>
          <w:p w14:paraId="2ACC4C05" w14:textId="39F09843" w:rsidR="00F914BA" w:rsidRDefault="00533FC2">
            <w:pPr>
              <w:numPr>
                <w:ilvl w:val="0"/>
                <w:numId w:val="5"/>
              </w:numPr>
              <w:pBdr>
                <w:top w:val="nil"/>
                <w:left w:val="nil"/>
                <w:bottom w:val="nil"/>
                <w:right w:val="nil"/>
                <w:between w:val="nil"/>
              </w:pBdr>
              <w:contextualSpacing/>
              <w:rPr>
                <w:color w:val="000000"/>
                <w:sz w:val="20"/>
                <w:szCs w:val="20"/>
              </w:rPr>
            </w:pPr>
            <w:r>
              <w:rPr>
                <w:color w:val="000000"/>
                <w:sz w:val="20"/>
                <w:szCs w:val="20"/>
              </w:rPr>
              <w:t xml:space="preserve">The Partner continues to be the payments collecting party of the agreement between the User and the Platform Operator </w:t>
            </w:r>
            <w:r w:rsidR="00D21B4D">
              <w:rPr>
                <w:color w:val="000000"/>
                <w:sz w:val="20"/>
                <w:szCs w:val="20"/>
              </w:rPr>
              <w:t xml:space="preserve">(this only applies to partners who agreed to collect amounts on behalf of </w:t>
            </w:r>
            <w:proofErr w:type="spellStart"/>
            <w:r w:rsidR="00D21B4D">
              <w:rPr>
                <w:color w:val="000000"/>
                <w:sz w:val="20"/>
                <w:szCs w:val="20"/>
              </w:rPr>
              <w:t>Smartcat</w:t>
            </w:r>
            <w:proofErr w:type="spellEnd"/>
            <w:r w:rsidR="00D21B4D">
              <w:rPr>
                <w:color w:val="000000"/>
                <w:sz w:val="20"/>
                <w:szCs w:val="20"/>
              </w:rPr>
              <w:t xml:space="preserve"> in their local  area)</w:t>
            </w:r>
          </w:p>
          <w:p w14:paraId="7A8D27CA" w14:textId="77777777" w:rsidR="00F914BA" w:rsidRDefault="00533FC2">
            <w:pPr>
              <w:numPr>
                <w:ilvl w:val="0"/>
                <w:numId w:val="5"/>
              </w:numPr>
              <w:pBdr>
                <w:top w:val="nil"/>
                <w:left w:val="nil"/>
                <w:bottom w:val="nil"/>
                <w:right w:val="nil"/>
                <w:between w:val="nil"/>
              </w:pBdr>
              <w:contextualSpacing/>
              <w:rPr>
                <w:color w:val="000000"/>
                <w:sz w:val="20"/>
                <w:szCs w:val="20"/>
              </w:rPr>
            </w:pPr>
            <w:r>
              <w:rPr>
                <w:color w:val="000000"/>
                <w:sz w:val="20"/>
                <w:szCs w:val="20"/>
              </w:rPr>
              <w:t>or</w:t>
            </w:r>
          </w:p>
          <w:p w14:paraId="143C77A2" w14:textId="77777777" w:rsidR="00F914BA" w:rsidRDefault="00533FC2">
            <w:pPr>
              <w:numPr>
                <w:ilvl w:val="0"/>
                <w:numId w:val="5"/>
              </w:numPr>
              <w:pBdr>
                <w:top w:val="nil"/>
                <w:left w:val="nil"/>
                <w:bottom w:val="nil"/>
                <w:right w:val="nil"/>
                <w:between w:val="nil"/>
              </w:pBdr>
              <w:contextualSpacing/>
              <w:rPr>
                <w:color w:val="000000"/>
                <w:sz w:val="20"/>
                <w:szCs w:val="20"/>
              </w:rPr>
            </w:pPr>
            <w:r>
              <w:rPr>
                <w:color w:val="000000"/>
                <w:sz w:val="20"/>
                <w:szCs w:val="20"/>
              </w:rPr>
              <w:t>The Partner offers support services to local Users of the Platform</w:t>
            </w:r>
          </w:p>
          <w:p w14:paraId="6EC63014" w14:textId="77777777" w:rsidR="00F914BA" w:rsidRDefault="00533FC2">
            <w:pPr>
              <w:numPr>
                <w:ilvl w:val="0"/>
                <w:numId w:val="5"/>
              </w:numPr>
              <w:pBdr>
                <w:top w:val="nil"/>
                <w:left w:val="nil"/>
                <w:bottom w:val="nil"/>
                <w:right w:val="nil"/>
                <w:between w:val="nil"/>
              </w:pBdr>
              <w:contextualSpacing/>
              <w:rPr>
                <w:color w:val="000000"/>
                <w:sz w:val="20"/>
                <w:szCs w:val="20"/>
              </w:rPr>
            </w:pPr>
            <w:r>
              <w:rPr>
                <w:color w:val="000000"/>
                <w:sz w:val="20"/>
                <w:szCs w:val="20"/>
              </w:rPr>
              <w:t>or</w:t>
            </w:r>
          </w:p>
          <w:p w14:paraId="442F723E" w14:textId="77777777" w:rsidR="00F914BA" w:rsidRDefault="00533FC2">
            <w:pPr>
              <w:numPr>
                <w:ilvl w:val="0"/>
                <w:numId w:val="5"/>
              </w:numPr>
              <w:pBdr>
                <w:top w:val="nil"/>
                <w:left w:val="nil"/>
                <w:bottom w:val="nil"/>
                <w:right w:val="nil"/>
                <w:between w:val="nil"/>
              </w:pBdr>
              <w:contextualSpacing/>
              <w:rPr>
                <w:color w:val="000000"/>
                <w:sz w:val="20"/>
                <w:szCs w:val="20"/>
              </w:rPr>
            </w:pPr>
            <w:r>
              <w:rPr>
                <w:color w:val="000000"/>
                <w:sz w:val="20"/>
                <w:szCs w:val="20"/>
              </w:rPr>
              <w:t>The Partner leads the sales process to extend the agreement after it expires. Revenue sharing conditions in this case apply to each agreement separately.</w:t>
            </w:r>
          </w:p>
          <w:p w14:paraId="6B3E7B7A" w14:textId="77777777" w:rsidR="00F914BA" w:rsidRDefault="00F914BA">
            <w:pPr>
              <w:rPr>
                <w:sz w:val="20"/>
                <w:szCs w:val="20"/>
              </w:rPr>
            </w:pPr>
          </w:p>
          <w:p w14:paraId="5713F80C" w14:textId="77777777" w:rsidR="00F914BA" w:rsidRDefault="00F914BA">
            <w:pPr>
              <w:rPr>
                <w:sz w:val="20"/>
                <w:szCs w:val="20"/>
              </w:rPr>
            </w:pPr>
          </w:p>
        </w:tc>
        <w:tc>
          <w:tcPr>
            <w:tcW w:w="2270"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341FC099" w14:textId="77777777" w:rsidR="00F914BA" w:rsidRDefault="00533FC2">
            <w:pPr>
              <w:keepNext/>
              <w:keepLines/>
              <w:spacing w:before="200"/>
              <w:rPr>
                <w:sz w:val="20"/>
                <w:szCs w:val="20"/>
              </w:rPr>
            </w:pPr>
            <w:r>
              <w:rPr>
                <w:sz w:val="20"/>
                <w:szCs w:val="20"/>
              </w:rPr>
              <w:lastRenderedPageBreak/>
              <w:t>In both cases a deal with the User is negotiated and closed by the Partner. Though the Agreement may be signed either between the User and the Platform Operator or between the Partner and the User.</w:t>
            </w:r>
          </w:p>
          <w:p w14:paraId="412C7810" w14:textId="77777777" w:rsidR="00F914BA" w:rsidRDefault="00F914BA">
            <w:pPr>
              <w:tabs>
                <w:tab w:val="center" w:pos="4536"/>
                <w:tab w:val="right" w:pos="9072"/>
              </w:tabs>
              <w:rPr>
                <w:sz w:val="20"/>
                <w:szCs w:val="20"/>
              </w:rPr>
            </w:pPr>
          </w:p>
        </w:tc>
      </w:tr>
    </w:tbl>
    <w:p w14:paraId="38F6D116" w14:textId="77777777" w:rsidR="00F914BA" w:rsidRDefault="00533FC2">
      <w:pPr>
        <w:widowControl w:val="0"/>
        <w:rPr>
          <w:b/>
          <w:color w:val="000000"/>
        </w:rPr>
      </w:pPr>
      <w:r>
        <w:rPr>
          <w:b/>
          <w:color w:val="000000"/>
        </w:rPr>
        <w:t xml:space="preserve">Signatures of the Parties </w:t>
      </w:r>
      <w:r>
        <w:rPr>
          <w:b/>
          <w:color w:val="000000"/>
        </w:rPr>
        <w:tab/>
      </w:r>
      <w:r>
        <w:rPr>
          <w:b/>
          <w:color w:val="000000"/>
        </w:rPr>
        <w:tab/>
      </w:r>
    </w:p>
    <w:p w14:paraId="6FC00724" w14:textId="77777777" w:rsidR="00F914BA" w:rsidRDefault="00F914BA">
      <w:pPr>
        <w:widowControl w:val="0"/>
        <w:ind w:left="570"/>
        <w:rPr>
          <w:color w:val="000000"/>
        </w:rPr>
      </w:pPr>
    </w:p>
    <w:p w14:paraId="34DEDB3A" w14:textId="77777777" w:rsidR="00F914BA" w:rsidRDefault="00533FC2">
      <w:pPr>
        <w:widowControl w:val="0"/>
        <w:ind w:left="570"/>
        <w:rPr>
          <w:color w:val="000000"/>
        </w:rPr>
      </w:pPr>
      <w:r>
        <w:rPr>
          <w:color w:val="000000"/>
        </w:rPr>
        <w:t>On behalf of the Partner:</w:t>
      </w:r>
      <w:r>
        <w:rPr>
          <w:color w:val="000000"/>
        </w:rPr>
        <w:tab/>
      </w:r>
      <w:r>
        <w:rPr>
          <w:color w:val="000000"/>
        </w:rPr>
        <w:tab/>
        <w:t xml:space="preserve">On behalf of the </w:t>
      </w:r>
      <w:r>
        <w:t>Platform Operator</w:t>
      </w:r>
      <w:r>
        <w:rPr>
          <w:color w:val="000000"/>
        </w:rPr>
        <w:t>:</w:t>
      </w:r>
    </w:p>
    <w:p w14:paraId="648D1051" w14:textId="77777777" w:rsidR="00F914BA" w:rsidRDefault="00F914BA">
      <w:pPr>
        <w:widowControl w:val="0"/>
        <w:ind w:left="570"/>
        <w:rPr>
          <w:color w:val="000000"/>
        </w:rPr>
      </w:pPr>
    </w:p>
    <w:p w14:paraId="12B7E1E0" w14:textId="77777777" w:rsidR="00F914BA" w:rsidRDefault="00F914BA">
      <w:pPr>
        <w:widowControl w:val="0"/>
        <w:ind w:left="570"/>
        <w:rPr>
          <w:color w:val="000000"/>
        </w:rPr>
      </w:pPr>
    </w:p>
    <w:p w14:paraId="3360F7D0" w14:textId="77777777" w:rsidR="00F914BA" w:rsidRDefault="00533FC2">
      <w:pPr>
        <w:widowControl w:val="0"/>
        <w:ind w:left="570"/>
        <w:rPr>
          <w:color w:val="000000"/>
        </w:rPr>
      </w:pPr>
      <w:r>
        <w:rPr>
          <w:color w:val="000000"/>
        </w:rPr>
        <w:t>________________________</w:t>
      </w:r>
      <w:r>
        <w:rPr>
          <w:color w:val="000000"/>
        </w:rPr>
        <w:tab/>
      </w:r>
      <w:r>
        <w:rPr>
          <w:color w:val="000000"/>
        </w:rPr>
        <w:tab/>
        <w:t>________________________</w:t>
      </w:r>
    </w:p>
    <w:p w14:paraId="2A0FAB33" w14:textId="77777777" w:rsidR="00F914BA" w:rsidRDefault="00533FC2">
      <w:pPr>
        <w:widowControl w:val="0"/>
        <w:ind w:firstLine="570"/>
      </w:pPr>
      <w:r>
        <w:rPr>
          <w:highlight w:val="yellow"/>
        </w:rPr>
        <w:t>[</w:t>
      </w:r>
      <w:r>
        <w:rPr>
          <w:i/>
          <w:highlight w:val="yellow"/>
        </w:rPr>
        <w:t>Full name</w:t>
      </w:r>
      <w:r>
        <w:rPr>
          <w:highlight w:val="yellow"/>
        </w:rPr>
        <w:t>]</w:t>
      </w:r>
      <w:r>
        <w:tab/>
      </w:r>
      <w:r>
        <w:tab/>
      </w:r>
      <w:r>
        <w:tab/>
        <w:t>Ivan Smolnikov</w:t>
      </w:r>
    </w:p>
    <w:p w14:paraId="362785B1" w14:textId="77777777" w:rsidR="00F914BA" w:rsidRDefault="00533FC2">
      <w:pPr>
        <w:widowControl w:val="0"/>
        <w:ind w:firstLine="570"/>
        <w:rPr>
          <w:color w:val="000000"/>
        </w:rPr>
      </w:pPr>
      <w:r>
        <w:rPr>
          <w:highlight w:val="yellow"/>
        </w:rPr>
        <w:t>[</w:t>
      </w:r>
      <w:r>
        <w:rPr>
          <w:i/>
          <w:highlight w:val="yellow"/>
        </w:rPr>
        <w:t>Title</w:t>
      </w:r>
      <w:r>
        <w:rPr>
          <w:highlight w:val="yellow"/>
        </w:rPr>
        <w:t>]</w:t>
      </w:r>
      <w:r>
        <w:t xml:space="preserve"> </w:t>
      </w:r>
      <w:r>
        <w:tab/>
        <w:t xml:space="preserve">                                    </w:t>
      </w:r>
      <w:r>
        <w:tab/>
        <w:t xml:space="preserve">                       Chief Executive Officer</w:t>
      </w:r>
    </w:p>
    <w:sectPr w:rsidR="00F914BA">
      <w:headerReference w:type="even" r:id="rId10"/>
      <w:headerReference w:type="default" r:id="rId11"/>
      <w:footerReference w:type="even" r:id="rId12"/>
      <w:footerReference w:type="default" r:id="rId13"/>
      <w:pgSz w:w="11907" w:h="16840"/>
      <w:pgMar w:top="567" w:right="850" w:bottom="1135" w:left="1418" w:header="720" w:footer="36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9737F0" w14:textId="77777777" w:rsidR="0008589A" w:rsidRDefault="0008589A">
      <w:r>
        <w:separator/>
      </w:r>
    </w:p>
  </w:endnote>
  <w:endnote w:type="continuationSeparator" w:id="0">
    <w:p w14:paraId="1C0BF4EE" w14:textId="77777777" w:rsidR="0008589A" w:rsidRDefault="00085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A2"/>
    <w:family w:val="modern"/>
    <w:pitch w:val="fixed"/>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Georgia">
    <w:panose1 w:val="02040502050405020303"/>
    <w:charset w:val="A2"/>
    <w:family w:val="roman"/>
    <w:pitch w:val="variable"/>
    <w:sig w:usb0="00000287" w:usb1="00000000" w:usb2="00000000" w:usb3="00000000" w:csb0="0000009F" w:csb1="00000000"/>
  </w:font>
  <w:font w:name="Segoe UI">
    <w:panose1 w:val="020B0502040204020203"/>
    <w:charset w:val="A2"/>
    <w:family w:val="swiss"/>
    <w:pitch w:val="variable"/>
    <w:sig w:usb0="E10022FF" w:usb1="C000E47F" w:usb2="00000029" w:usb3="00000000" w:csb0="000001D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9D7D0B" w14:textId="77777777" w:rsidR="00F914BA" w:rsidRDefault="00533FC2">
    <w:pPr>
      <w:pBdr>
        <w:top w:val="nil"/>
        <w:left w:val="nil"/>
        <w:bottom w:val="nil"/>
        <w:right w:val="nil"/>
        <w:between w:val="nil"/>
      </w:pBdr>
      <w:tabs>
        <w:tab w:val="center" w:pos="4536"/>
        <w:tab w:val="right" w:pos="9072"/>
      </w:tabs>
      <w:jc w:val="right"/>
      <w:rPr>
        <w:color w:val="000000"/>
      </w:rPr>
    </w:pPr>
    <w:r>
      <w:rPr>
        <w:color w:val="000000"/>
      </w:rPr>
      <w:fldChar w:fldCharType="begin"/>
    </w:r>
    <w:r>
      <w:rPr>
        <w:color w:val="000000"/>
      </w:rPr>
      <w:instrText>PAGE</w:instrText>
    </w:r>
    <w:r>
      <w:rPr>
        <w:color w:val="000000"/>
      </w:rPr>
      <w:fldChar w:fldCharType="end"/>
    </w:r>
  </w:p>
  <w:p w14:paraId="0AD2FD25" w14:textId="77777777" w:rsidR="00F914BA" w:rsidRDefault="00F914BA">
    <w:pPr>
      <w:pBdr>
        <w:top w:val="nil"/>
        <w:left w:val="nil"/>
        <w:bottom w:val="nil"/>
        <w:right w:val="nil"/>
        <w:between w:val="nil"/>
      </w:pBdr>
      <w:tabs>
        <w:tab w:val="center" w:pos="4536"/>
        <w:tab w:val="right" w:pos="9072"/>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877345" w14:textId="77777777" w:rsidR="00F914BA" w:rsidRDefault="00F914BA">
    <w:pPr>
      <w:pBdr>
        <w:top w:val="nil"/>
        <w:left w:val="nil"/>
        <w:bottom w:val="nil"/>
        <w:right w:val="nil"/>
        <w:between w:val="nil"/>
      </w:pBdr>
      <w:tabs>
        <w:tab w:val="center" w:pos="4536"/>
        <w:tab w:val="right" w:pos="9072"/>
      </w:tabs>
      <w:ind w:right="360"/>
      <w:rPr>
        <w:color w:val="000000"/>
        <w:sz w:val="22"/>
        <w:szCs w:val="22"/>
      </w:rPr>
    </w:pPr>
  </w:p>
  <w:p w14:paraId="405DDEBB" w14:textId="2D47E68B" w:rsidR="00F914BA" w:rsidRDefault="00533FC2">
    <w:pPr>
      <w:pBdr>
        <w:top w:val="nil"/>
        <w:left w:val="nil"/>
        <w:bottom w:val="nil"/>
        <w:right w:val="nil"/>
        <w:between w:val="nil"/>
      </w:pBdr>
      <w:tabs>
        <w:tab w:val="right" w:pos="9639"/>
      </w:tabs>
      <w:ind w:right="360"/>
      <w:rPr>
        <w:color w:val="000000"/>
        <w:sz w:val="20"/>
        <w:szCs w:val="20"/>
      </w:rPr>
    </w:pPr>
    <w:r>
      <w:rPr>
        <w:color w:val="000000"/>
        <w:sz w:val="20"/>
        <w:szCs w:val="20"/>
      </w:rPr>
      <w:t xml:space="preserve">Page </w:t>
    </w:r>
    <w:r>
      <w:rPr>
        <w:color w:val="000000"/>
        <w:sz w:val="20"/>
        <w:szCs w:val="20"/>
      </w:rPr>
      <w:fldChar w:fldCharType="begin"/>
    </w:r>
    <w:r>
      <w:rPr>
        <w:color w:val="000000"/>
        <w:sz w:val="20"/>
        <w:szCs w:val="20"/>
      </w:rPr>
      <w:instrText>PAGE</w:instrText>
    </w:r>
    <w:r>
      <w:rPr>
        <w:color w:val="000000"/>
        <w:sz w:val="20"/>
        <w:szCs w:val="20"/>
      </w:rPr>
      <w:fldChar w:fldCharType="separate"/>
    </w:r>
    <w:r w:rsidR="00431404">
      <w:rPr>
        <w:noProof/>
        <w:color w:val="000000"/>
        <w:sz w:val="20"/>
        <w:szCs w:val="20"/>
      </w:rPr>
      <w:t>2</w:t>
    </w:r>
    <w:r>
      <w:rPr>
        <w:color w:val="000000"/>
        <w:sz w:val="20"/>
        <w:szCs w:val="20"/>
      </w:rPr>
      <w:fldChar w:fldCharType="end"/>
    </w:r>
    <w:r>
      <w:rPr>
        <w:color w:val="000000"/>
        <w:sz w:val="20"/>
        <w:szCs w:val="20"/>
      </w:rPr>
      <w:t xml:space="preserve"> of </w:t>
    </w:r>
    <w:r>
      <w:rPr>
        <w:color w:val="000000"/>
        <w:sz w:val="20"/>
        <w:szCs w:val="20"/>
      </w:rPr>
      <w:fldChar w:fldCharType="begin"/>
    </w:r>
    <w:r>
      <w:rPr>
        <w:color w:val="000000"/>
        <w:sz w:val="20"/>
        <w:szCs w:val="20"/>
      </w:rPr>
      <w:instrText>NUMPAGES</w:instrText>
    </w:r>
    <w:r>
      <w:rPr>
        <w:color w:val="000000"/>
        <w:sz w:val="20"/>
        <w:szCs w:val="20"/>
      </w:rPr>
      <w:fldChar w:fldCharType="separate"/>
    </w:r>
    <w:r w:rsidR="00431404">
      <w:rPr>
        <w:noProof/>
        <w:color w:val="000000"/>
        <w:sz w:val="20"/>
        <w:szCs w:val="20"/>
      </w:rPr>
      <w:t>8</w:t>
    </w:r>
    <w:r>
      <w:rPr>
        <w:color w:val="000000"/>
        <w:sz w:val="20"/>
        <w:szCs w:val="20"/>
      </w:rPr>
      <w:fldChar w:fldCharType="end"/>
    </w:r>
    <w:r>
      <w:rPr>
        <w:color w:val="000000"/>
        <w:sz w:val="20"/>
        <w:szCs w:val="20"/>
      </w:rPr>
      <w:tab/>
    </w:r>
    <w:r>
      <w:rPr>
        <w:color w:val="000000"/>
        <w:sz w:val="20"/>
        <w:szCs w:val="20"/>
      </w:rPr>
      <w:tab/>
    </w:r>
  </w:p>
  <w:p w14:paraId="6C367C67" w14:textId="77777777" w:rsidR="00F914BA" w:rsidRDefault="00F914BA">
    <w:pPr>
      <w:pBdr>
        <w:top w:val="nil"/>
        <w:left w:val="nil"/>
        <w:bottom w:val="nil"/>
        <w:right w:val="nil"/>
        <w:between w:val="nil"/>
      </w:pBdr>
      <w:tabs>
        <w:tab w:val="center" w:pos="4536"/>
        <w:tab w:val="right" w:pos="9072"/>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49B384" w14:textId="77777777" w:rsidR="0008589A" w:rsidRDefault="0008589A">
      <w:r>
        <w:separator/>
      </w:r>
    </w:p>
  </w:footnote>
  <w:footnote w:type="continuationSeparator" w:id="0">
    <w:p w14:paraId="520F6177" w14:textId="77777777" w:rsidR="0008589A" w:rsidRDefault="000858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6714ED" w14:textId="77777777" w:rsidR="00F914BA" w:rsidRDefault="00533FC2">
    <w:pPr>
      <w:pBdr>
        <w:top w:val="nil"/>
        <w:left w:val="nil"/>
        <w:bottom w:val="nil"/>
        <w:right w:val="nil"/>
        <w:between w:val="nil"/>
      </w:pBdr>
      <w:tabs>
        <w:tab w:val="center" w:pos="4536"/>
        <w:tab w:val="right" w:pos="9072"/>
      </w:tabs>
      <w:jc w:val="right"/>
      <w:rPr>
        <w:color w:val="000000"/>
      </w:rPr>
    </w:pPr>
    <w:r>
      <w:rPr>
        <w:color w:val="000000"/>
      </w:rPr>
      <w:fldChar w:fldCharType="begin"/>
    </w:r>
    <w:r>
      <w:rPr>
        <w:color w:val="000000"/>
      </w:rPr>
      <w:instrText>PAGE</w:instrText>
    </w:r>
    <w:r>
      <w:rPr>
        <w:color w:val="000000"/>
      </w:rPr>
      <w:fldChar w:fldCharType="end"/>
    </w:r>
  </w:p>
  <w:p w14:paraId="2B9AAB28" w14:textId="77777777" w:rsidR="00F914BA" w:rsidRDefault="00F914BA">
    <w:pPr>
      <w:pBdr>
        <w:top w:val="nil"/>
        <w:left w:val="nil"/>
        <w:bottom w:val="nil"/>
        <w:right w:val="nil"/>
        <w:between w:val="nil"/>
      </w:pBdr>
      <w:tabs>
        <w:tab w:val="center" w:pos="4536"/>
        <w:tab w:val="right" w:pos="9072"/>
      </w:tabs>
      <w:ind w:right="36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688F14" w14:textId="77777777" w:rsidR="00F914BA" w:rsidRDefault="00F914BA">
    <w:pPr>
      <w:pBdr>
        <w:top w:val="nil"/>
        <w:left w:val="nil"/>
        <w:bottom w:val="nil"/>
        <w:right w:val="nil"/>
        <w:between w:val="nil"/>
      </w:pBdr>
      <w:tabs>
        <w:tab w:val="center" w:pos="4536"/>
        <w:tab w:val="right" w:pos="9072"/>
      </w:tabs>
      <w:ind w:right="36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22054"/>
    <w:multiLevelType w:val="multilevel"/>
    <w:tmpl w:val="EDC8D25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E7F54E3"/>
    <w:multiLevelType w:val="multilevel"/>
    <w:tmpl w:val="A1629FE2"/>
    <w:lvl w:ilvl="0">
      <w:start w:val="1"/>
      <w:numFmt w:val="bullet"/>
      <w:lvlText w:val="●"/>
      <w:lvlJc w:val="left"/>
      <w:pPr>
        <w:ind w:left="2140" w:hanging="360"/>
      </w:pPr>
      <w:rPr>
        <w:rFonts w:ascii="Noto Sans Symbols" w:eastAsia="Noto Sans Symbols" w:hAnsi="Noto Sans Symbols" w:cs="Noto Sans Symbols"/>
      </w:rPr>
    </w:lvl>
    <w:lvl w:ilvl="1">
      <w:start w:val="1"/>
      <w:numFmt w:val="bullet"/>
      <w:lvlText w:val="o"/>
      <w:lvlJc w:val="left"/>
      <w:pPr>
        <w:ind w:left="2860" w:hanging="360"/>
      </w:pPr>
      <w:rPr>
        <w:rFonts w:ascii="Courier New" w:eastAsia="Courier New" w:hAnsi="Courier New" w:cs="Courier New"/>
      </w:rPr>
    </w:lvl>
    <w:lvl w:ilvl="2">
      <w:start w:val="1"/>
      <w:numFmt w:val="bullet"/>
      <w:lvlText w:val="▪"/>
      <w:lvlJc w:val="left"/>
      <w:pPr>
        <w:ind w:left="3580" w:hanging="360"/>
      </w:pPr>
      <w:rPr>
        <w:rFonts w:ascii="Noto Sans Symbols" w:eastAsia="Noto Sans Symbols" w:hAnsi="Noto Sans Symbols" w:cs="Noto Sans Symbols"/>
      </w:rPr>
    </w:lvl>
    <w:lvl w:ilvl="3">
      <w:start w:val="1"/>
      <w:numFmt w:val="bullet"/>
      <w:lvlText w:val="●"/>
      <w:lvlJc w:val="left"/>
      <w:pPr>
        <w:ind w:left="4300" w:hanging="360"/>
      </w:pPr>
      <w:rPr>
        <w:rFonts w:ascii="Noto Sans Symbols" w:eastAsia="Noto Sans Symbols" w:hAnsi="Noto Sans Symbols" w:cs="Noto Sans Symbols"/>
      </w:rPr>
    </w:lvl>
    <w:lvl w:ilvl="4">
      <w:start w:val="1"/>
      <w:numFmt w:val="bullet"/>
      <w:lvlText w:val="o"/>
      <w:lvlJc w:val="left"/>
      <w:pPr>
        <w:ind w:left="5020" w:hanging="360"/>
      </w:pPr>
      <w:rPr>
        <w:rFonts w:ascii="Courier New" w:eastAsia="Courier New" w:hAnsi="Courier New" w:cs="Courier New"/>
      </w:rPr>
    </w:lvl>
    <w:lvl w:ilvl="5">
      <w:start w:val="1"/>
      <w:numFmt w:val="bullet"/>
      <w:lvlText w:val="▪"/>
      <w:lvlJc w:val="left"/>
      <w:pPr>
        <w:ind w:left="5740" w:hanging="360"/>
      </w:pPr>
      <w:rPr>
        <w:rFonts w:ascii="Noto Sans Symbols" w:eastAsia="Noto Sans Symbols" w:hAnsi="Noto Sans Symbols" w:cs="Noto Sans Symbols"/>
      </w:rPr>
    </w:lvl>
    <w:lvl w:ilvl="6">
      <w:start w:val="1"/>
      <w:numFmt w:val="bullet"/>
      <w:lvlText w:val="●"/>
      <w:lvlJc w:val="left"/>
      <w:pPr>
        <w:ind w:left="6460" w:hanging="360"/>
      </w:pPr>
      <w:rPr>
        <w:rFonts w:ascii="Noto Sans Symbols" w:eastAsia="Noto Sans Symbols" w:hAnsi="Noto Sans Symbols" w:cs="Noto Sans Symbols"/>
      </w:rPr>
    </w:lvl>
    <w:lvl w:ilvl="7">
      <w:start w:val="1"/>
      <w:numFmt w:val="bullet"/>
      <w:lvlText w:val="o"/>
      <w:lvlJc w:val="left"/>
      <w:pPr>
        <w:ind w:left="7180" w:hanging="360"/>
      </w:pPr>
      <w:rPr>
        <w:rFonts w:ascii="Courier New" w:eastAsia="Courier New" w:hAnsi="Courier New" w:cs="Courier New"/>
      </w:rPr>
    </w:lvl>
    <w:lvl w:ilvl="8">
      <w:start w:val="1"/>
      <w:numFmt w:val="bullet"/>
      <w:lvlText w:val="▪"/>
      <w:lvlJc w:val="left"/>
      <w:pPr>
        <w:ind w:left="7900" w:hanging="360"/>
      </w:pPr>
      <w:rPr>
        <w:rFonts w:ascii="Noto Sans Symbols" w:eastAsia="Noto Sans Symbols" w:hAnsi="Noto Sans Symbols" w:cs="Noto Sans Symbols"/>
      </w:rPr>
    </w:lvl>
  </w:abstractNum>
  <w:abstractNum w:abstractNumId="2" w15:restartNumberingAfterBreak="0">
    <w:nsid w:val="11076DE5"/>
    <w:multiLevelType w:val="multilevel"/>
    <w:tmpl w:val="71287D9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24255831"/>
    <w:multiLevelType w:val="multilevel"/>
    <w:tmpl w:val="2C365718"/>
    <w:lvl w:ilvl="0">
      <w:start w:val="1"/>
      <w:numFmt w:val="decimal"/>
      <w:lvlText w:val="%1."/>
      <w:lvlJc w:val="left"/>
      <w:pPr>
        <w:ind w:left="680" w:hanging="680"/>
      </w:pPr>
    </w:lvl>
    <w:lvl w:ilvl="1">
      <w:start w:val="1"/>
      <w:numFmt w:val="decimal"/>
      <w:lvlText w:val="%1.%2."/>
      <w:lvlJc w:val="left"/>
      <w:pPr>
        <w:ind w:left="680" w:hanging="680"/>
      </w:pPr>
    </w:lvl>
    <w:lvl w:ilvl="2">
      <w:start w:val="1"/>
      <w:numFmt w:val="decimal"/>
      <w:lvlText w:val="%1.%2.%3."/>
      <w:lvlJc w:val="left"/>
      <w:pPr>
        <w:ind w:left="680" w:hanging="680"/>
      </w:pPr>
    </w:lvl>
    <w:lvl w:ilvl="3">
      <w:start w:val="1"/>
      <w:numFmt w:val="decimal"/>
      <w:lvlText w:val="%1.%2.%3.%4."/>
      <w:lvlJc w:val="left"/>
      <w:pPr>
        <w:ind w:left="680" w:hanging="680"/>
      </w:pPr>
    </w:lvl>
    <w:lvl w:ilvl="4">
      <w:start w:val="1"/>
      <w:numFmt w:val="decimal"/>
      <w:lvlText w:val="%1.%2.%3.%4.%5."/>
      <w:lvlJc w:val="left"/>
      <w:pPr>
        <w:ind w:left="680" w:hanging="680"/>
      </w:pPr>
    </w:lvl>
    <w:lvl w:ilvl="5">
      <w:start w:val="1"/>
      <w:numFmt w:val="decimal"/>
      <w:lvlText w:val="%1.%2.%3.%4.%5.%6."/>
      <w:lvlJc w:val="left"/>
      <w:pPr>
        <w:ind w:left="680" w:hanging="680"/>
      </w:pPr>
    </w:lvl>
    <w:lvl w:ilvl="6">
      <w:start w:val="1"/>
      <w:numFmt w:val="decimal"/>
      <w:lvlText w:val="%1.%2.%3.%4.%5.%6.%7."/>
      <w:lvlJc w:val="left"/>
      <w:pPr>
        <w:ind w:left="680" w:hanging="680"/>
      </w:pPr>
    </w:lvl>
    <w:lvl w:ilvl="7">
      <w:start w:val="1"/>
      <w:numFmt w:val="decimal"/>
      <w:lvlText w:val="%1.%2.%3.%4.%5.%6.%7.%8."/>
      <w:lvlJc w:val="left"/>
      <w:pPr>
        <w:ind w:left="680" w:hanging="680"/>
      </w:pPr>
    </w:lvl>
    <w:lvl w:ilvl="8">
      <w:start w:val="1"/>
      <w:numFmt w:val="decimal"/>
      <w:lvlText w:val="%1.%2.%3.%4.%5.%6.%7.%8.%9."/>
      <w:lvlJc w:val="left"/>
      <w:pPr>
        <w:ind w:left="680" w:hanging="680"/>
      </w:pPr>
    </w:lvl>
  </w:abstractNum>
  <w:abstractNum w:abstractNumId="4" w15:restartNumberingAfterBreak="0">
    <w:nsid w:val="648059AF"/>
    <w:multiLevelType w:val="multilevel"/>
    <w:tmpl w:val="8B5CD51C"/>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6AA33DDE"/>
    <w:multiLevelType w:val="multilevel"/>
    <w:tmpl w:val="3F8C2B18"/>
    <w:lvl w:ilvl="0">
      <w:start w:val="1"/>
      <w:numFmt w:val="decimal"/>
      <w:lvlText w:val="%1."/>
      <w:lvlJc w:val="left"/>
      <w:pPr>
        <w:ind w:left="680" w:hanging="680"/>
      </w:pPr>
      <w:rPr>
        <w:b/>
      </w:rPr>
    </w:lvl>
    <w:lvl w:ilvl="1">
      <w:start w:val="1"/>
      <w:numFmt w:val="decimal"/>
      <w:lvlText w:val="%1.%2."/>
      <w:lvlJc w:val="left"/>
      <w:pPr>
        <w:ind w:left="567" w:hanging="567"/>
      </w:pPr>
    </w:lvl>
    <w:lvl w:ilvl="2">
      <w:start w:val="1"/>
      <w:numFmt w:val="decimal"/>
      <w:lvlText w:val="%1.%2.%3."/>
      <w:lvlJc w:val="left"/>
      <w:pPr>
        <w:ind w:left="851" w:hanging="851"/>
      </w:pPr>
    </w:lvl>
    <w:lvl w:ilvl="3">
      <w:start w:val="1"/>
      <w:numFmt w:val="decimal"/>
      <w:lvlText w:val="%1.%2.%3.%4"/>
      <w:lvlJc w:val="left"/>
      <w:pPr>
        <w:ind w:left="1134" w:hanging="1134"/>
      </w:pPr>
    </w:lvl>
    <w:lvl w:ilvl="4">
      <w:start w:val="1"/>
      <w:numFmt w:val="decimal"/>
      <w:lvlText w:val="%1.%2.%3.%4.%5."/>
      <w:lvlJc w:val="left"/>
      <w:pPr>
        <w:ind w:left="1928" w:hanging="1928"/>
      </w:pPr>
    </w:lvl>
    <w:lvl w:ilvl="5">
      <w:start w:val="1"/>
      <w:numFmt w:val="decimal"/>
      <w:lvlText w:val="%1.%2.%3.%4.%5.%6."/>
      <w:lvlJc w:val="left"/>
      <w:pPr>
        <w:ind w:left="2325" w:hanging="2325"/>
      </w:pPr>
    </w:lvl>
    <w:lvl w:ilvl="6">
      <w:start w:val="1"/>
      <w:numFmt w:val="decimal"/>
      <w:lvlText w:val="%1.%2.%3.%4.%5.%6.%7."/>
      <w:lvlJc w:val="left"/>
      <w:pPr>
        <w:ind w:left="2778" w:hanging="2778"/>
      </w:pPr>
    </w:lvl>
    <w:lvl w:ilvl="7">
      <w:start w:val="1"/>
      <w:numFmt w:val="decimal"/>
      <w:lvlText w:val="%1.%2.%3.%4.%5.%6.%7.%8."/>
      <w:lvlJc w:val="left"/>
      <w:pPr>
        <w:ind w:left="3119" w:hanging="3119"/>
      </w:pPr>
    </w:lvl>
    <w:lvl w:ilvl="8">
      <w:start w:val="1"/>
      <w:numFmt w:val="decimal"/>
      <w:lvlText w:val="%1.%2.%3.%4.%5.%6.%7.%8.%9."/>
      <w:lvlJc w:val="left"/>
      <w:pPr>
        <w:ind w:left="3572" w:hanging="3572"/>
      </w:pPr>
    </w:lvl>
  </w:abstractNum>
  <w:num w:numId="1">
    <w:abstractNumId w:val="1"/>
  </w:num>
  <w:num w:numId="2">
    <w:abstractNumId w:val="2"/>
  </w:num>
  <w:num w:numId="3">
    <w:abstractNumId w:val="3"/>
  </w:num>
  <w:num w:numId="4">
    <w:abstractNumId w:val="4"/>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14BA"/>
    <w:rsid w:val="00011121"/>
    <w:rsid w:val="0008589A"/>
    <w:rsid w:val="001F506D"/>
    <w:rsid w:val="00235EDD"/>
    <w:rsid w:val="00286BE4"/>
    <w:rsid w:val="002972DD"/>
    <w:rsid w:val="003B01C7"/>
    <w:rsid w:val="003D2784"/>
    <w:rsid w:val="00431404"/>
    <w:rsid w:val="00533FC2"/>
    <w:rsid w:val="005D315C"/>
    <w:rsid w:val="006110C1"/>
    <w:rsid w:val="006858DB"/>
    <w:rsid w:val="006C604F"/>
    <w:rsid w:val="008A72F9"/>
    <w:rsid w:val="008B1FD9"/>
    <w:rsid w:val="008D61A9"/>
    <w:rsid w:val="009E5827"/>
    <w:rsid w:val="009E6C5A"/>
    <w:rsid w:val="009E74D2"/>
    <w:rsid w:val="00A71F70"/>
    <w:rsid w:val="00B544C5"/>
    <w:rsid w:val="00B64AF3"/>
    <w:rsid w:val="00BB2748"/>
    <w:rsid w:val="00D21B4D"/>
    <w:rsid w:val="00D96292"/>
    <w:rsid w:val="00E228F7"/>
    <w:rsid w:val="00F914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EB20BB"/>
  <w15:docId w15:val="{90A89CDD-140D-4F02-926A-20F9C58E28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Balk1">
    <w:name w:val="heading 1"/>
    <w:basedOn w:val="Normal"/>
    <w:next w:val="Normal"/>
    <w:pPr>
      <w:keepNext/>
      <w:outlineLvl w:val="0"/>
    </w:pPr>
    <w:rPr>
      <w:b/>
    </w:rPr>
  </w:style>
  <w:style w:type="paragraph" w:styleId="Balk2">
    <w:name w:val="heading 2"/>
    <w:basedOn w:val="Normal"/>
    <w:next w:val="Normal"/>
    <w:pPr>
      <w:keepNext/>
      <w:jc w:val="right"/>
      <w:outlineLvl w:val="1"/>
    </w:pPr>
    <w:rPr>
      <w:b/>
      <w:sz w:val="28"/>
      <w:szCs w:val="28"/>
    </w:rPr>
  </w:style>
  <w:style w:type="paragraph" w:styleId="Balk3">
    <w:name w:val="heading 3"/>
    <w:basedOn w:val="Normal"/>
    <w:next w:val="Normal"/>
    <w:pPr>
      <w:keepNext/>
      <w:outlineLvl w:val="2"/>
    </w:pPr>
    <w:rPr>
      <w:b/>
      <w:sz w:val="28"/>
      <w:szCs w:val="28"/>
    </w:rPr>
  </w:style>
  <w:style w:type="paragraph" w:styleId="Balk4">
    <w:name w:val="heading 4"/>
    <w:basedOn w:val="Normal"/>
    <w:next w:val="Normal"/>
    <w:pPr>
      <w:keepNext/>
      <w:widowControl w:val="0"/>
      <w:jc w:val="both"/>
      <w:outlineLvl w:val="3"/>
    </w:pPr>
    <w:rPr>
      <w:b/>
      <w:smallCaps/>
      <w:sz w:val="28"/>
      <w:szCs w:val="28"/>
    </w:rPr>
  </w:style>
  <w:style w:type="paragraph" w:styleId="Balk5">
    <w:name w:val="heading 5"/>
    <w:basedOn w:val="Normal"/>
    <w:next w:val="Normal"/>
    <w:pPr>
      <w:keepNext/>
      <w:widowControl w:val="0"/>
      <w:ind w:firstLine="2444"/>
      <w:jc w:val="both"/>
      <w:outlineLvl w:val="4"/>
    </w:pPr>
    <w:rPr>
      <w:b/>
      <w:sz w:val="28"/>
      <w:szCs w:val="28"/>
    </w:rPr>
  </w:style>
  <w:style w:type="paragraph" w:styleId="Balk6">
    <w:name w:val="heading 6"/>
    <w:basedOn w:val="Normal"/>
    <w:next w:val="Normal"/>
    <w:pPr>
      <w:keepNext/>
      <w:widowControl w:val="0"/>
      <w:ind w:firstLine="34"/>
      <w:jc w:val="both"/>
      <w:outlineLvl w:val="5"/>
    </w:pPr>
    <w:rPr>
      <w: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next w:val="Normal"/>
    <w:pPr>
      <w:keepNext/>
      <w:keepLines/>
      <w:spacing w:before="480" w:after="120"/>
    </w:pPr>
    <w:rPr>
      <w:b/>
      <w:sz w:val="72"/>
      <w:szCs w:val="72"/>
    </w:rPr>
  </w:style>
  <w:style w:type="paragraph" w:styleId="Altyaz">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NormalTablo"/>
    <w:tblPr>
      <w:tblStyleRowBandSize w:val="1"/>
      <w:tblStyleColBandSize w:val="1"/>
    </w:tblPr>
  </w:style>
  <w:style w:type="table" w:customStyle="1" w:styleId="a0">
    <w:basedOn w:val="NormalTablo"/>
    <w:tblPr>
      <w:tblStyleRowBandSize w:val="1"/>
      <w:tblStyleColBandSize w:val="1"/>
      <w:tblCellMar>
        <w:left w:w="115" w:type="dxa"/>
        <w:right w:w="115" w:type="dxa"/>
      </w:tblCellMar>
    </w:tblPr>
  </w:style>
  <w:style w:type="character" w:styleId="AklamaBavurusu">
    <w:name w:val="annotation reference"/>
    <w:basedOn w:val="VarsaylanParagrafYazTipi"/>
    <w:uiPriority w:val="99"/>
    <w:semiHidden/>
    <w:unhideWhenUsed/>
    <w:rsid w:val="008D61A9"/>
    <w:rPr>
      <w:sz w:val="16"/>
      <w:szCs w:val="16"/>
    </w:rPr>
  </w:style>
  <w:style w:type="paragraph" w:styleId="AklamaMetni">
    <w:name w:val="annotation text"/>
    <w:basedOn w:val="Normal"/>
    <w:link w:val="AklamaMetniChar"/>
    <w:uiPriority w:val="99"/>
    <w:semiHidden/>
    <w:unhideWhenUsed/>
    <w:rsid w:val="008D61A9"/>
    <w:rPr>
      <w:sz w:val="20"/>
      <w:szCs w:val="20"/>
      <w:lang w:eastAsia="nl-NL"/>
    </w:rPr>
  </w:style>
  <w:style w:type="character" w:customStyle="1" w:styleId="AklamaMetniChar">
    <w:name w:val="Açıklama Metni Char"/>
    <w:basedOn w:val="VarsaylanParagrafYazTipi"/>
    <w:link w:val="AklamaMetni"/>
    <w:uiPriority w:val="99"/>
    <w:semiHidden/>
    <w:rsid w:val="008D61A9"/>
    <w:rPr>
      <w:sz w:val="20"/>
      <w:szCs w:val="20"/>
      <w:lang w:eastAsia="nl-NL"/>
    </w:rPr>
  </w:style>
  <w:style w:type="paragraph" w:styleId="BalonMetni">
    <w:name w:val="Balloon Text"/>
    <w:basedOn w:val="Normal"/>
    <w:link w:val="BalonMetniChar"/>
    <w:uiPriority w:val="99"/>
    <w:semiHidden/>
    <w:unhideWhenUsed/>
    <w:rsid w:val="008D61A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D61A9"/>
    <w:rPr>
      <w:rFonts w:ascii="Segoe UI" w:hAnsi="Segoe UI" w:cs="Segoe UI"/>
      <w:sz w:val="18"/>
      <w:szCs w:val="18"/>
    </w:rPr>
  </w:style>
  <w:style w:type="paragraph" w:styleId="ListeParagraf">
    <w:name w:val="List Paragraph"/>
    <w:basedOn w:val="Normal"/>
    <w:uiPriority w:val="34"/>
    <w:qFormat/>
    <w:rsid w:val="008D61A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smartcat.ai"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www.smartcat.ai"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smartcat.ai"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8</Pages>
  <Words>2618</Words>
  <Characters>14927</Characters>
  <Application>Microsoft Office Word</Application>
  <DocSecurity>0</DocSecurity>
  <Lines>124</Lines>
  <Paragraphs>35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tolga</dc:creator>
  <cp:lastModifiedBy>tolga</cp:lastModifiedBy>
  <cp:revision>5</cp:revision>
  <dcterms:created xsi:type="dcterms:W3CDTF">2018-07-19T15:35:00Z</dcterms:created>
  <dcterms:modified xsi:type="dcterms:W3CDTF">2018-07-25T20:55:00Z</dcterms:modified>
</cp:coreProperties>
</file>